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3EF322" w14:textId="1F32E410" w:rsidR="00477C44" w:rsidRPr="00B95F70" w:rsidRDefault="00477C44" w:rsidP="00477C44">
      <w:pPr>
        <w:tabs>
          <w:tab w:val="right" w:pos="10440"/>
          <w:tab w:val="right" w:pos="13323"/>
        </w:tabs>
        <w:spacing w:after="0"/>
        <w:rPr>
          <w:rFonts w:ascii="Arial" w:eastAsia="MS Mincho" w:hAnsi="Arial" w:cs="Arial"/>
          <w:b/>
          <w:sz w:val="24"/>
          <w:szCs w:val="24"/>
          <w:lang w:val="en-US" w:eastAsia="ja-JP"/>
        </w:rPr>
      </w:pPr>
      <w:r w:rsidRPr="00B95F70">
        <w:rPr>
          <w:rFonts w:ascii="Arial" w:eastAsia="MS Mincho" w:hAnsi="Arial" w:cs="Arial"/>
          <w:b/>
          <w:sz w:val="24"/>
          <w:szCs w:val="24"/>
          <w:lang w:val="en-US"/>
        </w:rPr>
        <w:t xml:space="preserve">3GPP TSG-RAN WG4 Meeting </w:t>
      </w:r>
      <w:r w:rsidR="00FB67E8" w:rsidRPr="00FB67E8">
        <w:rPr>
          <w:rFonts w:ascii="Arial" w:eastAsia="MS Mincho" w:hAnsi="Arial" w:cs="Arial"/>
          <w:b/>
          <w:sz w:val="24"/>
          <w:szCs w:val="24"/>
          <w:lang w:val="en-US"/>
        </w:rPr>
        <w:t>AH-1801</w:t>
      </w:r>
      <w:r w:rsidRPr="00B95F70">
        <w:rPr>
          <w:rFonts w:ascii="Arial" w:eastAsia="MS Mincho" w:hAnsi="Arial" w:cs="Arial"/>
          <w:b/>
          <w:sz w:val="24"/>
          <w:szCs w:val="24"/>
          <w:lang w:val="en-US"/>
        </w:rPr>
        <w:tab/>
      </w:r>
      <w:bookmarkStart w:id="0" w:name="_GoBack"/>
      <w:r w:rsidR="005876C1" w:rsidRPr="005876C1">
        <w:rPr>
          <w:rFonts w:ascii="Arial" w:eastAsia="MS Mincho" w:hAnsi="Arial" w:cs="Arial"/>
          <w:b/>
          <w:sz w:val="24"/>
          <w:szCs w:val="24"/>
          <w:lang w:val="en-US"/>
        </w:rPr>
        <w:t>R4-1800896</w:t>
      </w:r>
      <w:bookmarkEnd w:id="0"/>
    </w:p>
    <w:p w14:paraId="46024C4C" w14:textId="7CFF4DAE" w:rsidR="00477C44" w:rsidRPr="00B95F70" w:rsidRDefault="00FB67E8" w:rsidP="00477C44">
      <w:pPr>
        <w:tabs>
          <w:tab w:val="right" w:pos="9781"/>
          <w:tab w:val="right" w:pos="13323"/>
        </w:tabs>
        <w:spacing w:after="0"/>
        <w:outlineLvl w:val="1"/>
        <w:rPr>
          <w:rFonts w:ascii="Arial" w:hAnsi="Arial" w:cs="Arial"/>
          <w:b/>
          <w:sz w:val="24"/>
          <w:szCs w:val="24"/>
          <w:lang w:val="en-US" w:eastAsia="zh-CN"/>
        </w:rPr>
      </w:pPr>
      <w:r>
        <w:rPr>
          <w:rFonts w:ascii="Arial" w:hAnsi="Arial" w:cs="Arial"/>
          <w:b/>
          <w:sz w:val="24"/>
          <w:szCs w:val="24"/>
          <w:lang w:val="en-US" w:eastAsia="zh-CN"/>
        </w:rPr>
        <w:t>San Diego</w:t>
      </w:r>
      <w:r w:rsidR="00477C44">
        <w:rPr>
          <w:rFonts w:ascii="Arial" w:hAnsi="Arial" w:cs="Arial"/>
          <w:b/>
          <w:sz w:val="24"/>
          <w:szCs w:val="24"/>
          <w:lang w:val="en-US" w:eastAsia="zh-CN"/>
        </w:rPr>
        <w:t xml:space="preserve">, </w:t>
      </w:r>
      <w:r>
        <w:rPr>
          <w:rFonts w:ascii="Arial" w:hAnsi="Arial" w:cs="Arial"/>
          <w:b/>
          <w:sz w:val="24"/>
          <w:szCs w:val="24"/>
          <w:lang w:val="en-US" w:eastAsia="zh-CN"/>
        </w:rPr>
        <w:t>CA</w:t>
      </w:r>
      <w:r w:rsidR="00477C44">
        <w:rPr>
          <w:rFonts w:ascii="Arial" w:hAnsi="Arial" w:cs="Arial"/>
          <w:b/>
          <w:sz w:val="24"/>
          <w:szCs w:val="24"/>
          <w:lang w:val="en-US" w:eastAsia="zh-CN"/>
        </w:rPr>
        <w:t xml:space="preserve">, USA, </w:t>
      </w:r>
      <w:r>
        <w:rPr>
          <w:rFonts w:ascii="Arial" w:hAnsi="Arial" w:cs="Arial"/>
          <w:b/>
          <w:sz w:val="24"/>
          <w:szCs w:val="24"/>
          <w:lang w:val="en-US" w:eastAsia="zh-CN"/>
        </w:rPr>
        <w:t>22</w:t>
      </w:r>
      <w:r w:rsidR="00477C44" w:rsidRPr="00D74570">
        <w:rPr>
          <w:rFonts w:ascii="Arial" w:hAnsi="Arial" w:cs="Arial"/>
          <w:b/>
          <w:sz w:val="24"/>
          <w:szCs w:val="24"/>
          <w:lang w:val="en-US" w:eastAsia="zh-CN"/>
        </w:rPr>
        <w:t xml:space="preserve"> </w:t>
      </w:r>
      <w:r>
        <w:rPr>
          <w:rFonts w:ascii="Arial" w:hAnsi="Arial" w:cs="Arial"/>
          <w:b/>
          <w:sz w:val="24"/>
          <w:szCs w:val="24"/>
          <w:lang w:val="en-US" w:eastAsia="zh-CN"/>
        </w:rPr>
        <w:t>– 26 Jan, 2018</w:t>
      </w:r>
      <w:r w:rsidR="00477C44" w:rsidRPr="00B95F70">
        <w:rPr>
          <w:rFonts w:ascii="Arial" w:hAnsi="Arial" w:cs="Arial"/>
          <w:b/>
          <w:sz w:val="24"/>
          <w:szCs w:val="24"/>
          <w:lang w:val="en-US" w:eastAsia="zh-CN"/>
        </w:rPr>
        <w:t xml:space="preserve"> </w:t>
      </w:r>
    </w:p>
    <w:p w14:paraId="21504287" w14:textId="77777777" w:rsidR="002337DD" w:rsidRPr="00E36EA6" w:rsidRDefault="002337DD" w:rsidP="002337DD">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2371053" w14:textId="77777777">
        <w:tc>
          <w:tcPr>
            <w:tcW w:w="9641" w:type="dxa"/>
            <w:gridSpan w:val="9"/>
            <w:tcBorders>
              <w:top w:val="single" w:sz="4" w:space="0" w:color="auto"/>
              <w:left w:val="single" w:sz="4" w:space="0" w:color="auto"/>
              <w:right w:val="single" w:sz="4" w:space="0" w:color="auto"/>
            </w:tcBorders>
          </w:tcPr>
          <w:p w14:paraId="1F14F63C"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046A034F" w14:textId="77777777">
        <w:tc>
          <w:tcPr>
            <w:tcW w:w="9641" w:type="dxa"/>
            <w:gridSpan w:val="9"/>
            <w:tcBorders>
              <w:left w:val="single" w:sz="4" w:space="0" w:color="auto"/>
              <w:right w:val="single" w:sz="4" w:space="0" w:color="auto"/>
            </w:tcBorders>
          </w:tcPr>
          <w:p w14:paraId="157A004B" w14:textId="77777777" w:rsidR="001E41F3" w:rsidRDefault="001E41F3">
            <w:pPr>
              <w:pStyle w:val="CRCoverPage"/>
              <w:spacing w:after="0"/>
              <w:jc w:val="center"/>
              <w:rPr>
                <w:noProof/>
              </w:rPr>
            </w:pPr>
            <w:r>
              <w:rPr>
                <w:b/>
                <w:noProof/>
                <w:sz w:val="32"/>
              </w:rPr>
              <w:t>CHANGE REQUEST</w:t>
            </w:r>
          </w:p>
        </w:tc>
      </w:tr>
      <w:tr w:rsidR="001E41F3" w14:paraId="126B3050" w14:textId="77777777">
        <w:tc>
          <w:tcPr>
            <w:tcW w:w="9641" w:type="dxa"/>
            <w:gridSpan w:val="9"/>
            <w:tcBorders>
              <w:left w:val="single" w:sz="4" w:space="0" w:color="auto"/>
              <w:right w:val="single" w:sz="4" w:space="0" w:color="auto"/>
            </w:tcBorders>
          </w:tcPr>
          <w:p w14:paraId="720DB1CE" w14:textId="77777777" w:rsidR="001E41F3" w:rsidRDefault="001E41F3">
            <w:pPr>
              <w:pStyle w:val="CRCoverPage"/>
              <w:spacing w:after="0"/>
              <w:rPr>
                <w:noProof/>
                <w:sz w:val="8"/>
                <w:szCs w:val="8"/>
              </w:rPr>
            </w:pPr>
          </w:p>
        </w:tc>
      </w:tr>
      <w:tr w:rsidR="001E41F3" w14:paraId="2BC4AA4A" w14:textId="77777777" w:rsidTr="0051580D">
        <w:tc>
          <w:tcPr>
            <w:tcW w:w="142" w:type="dxa"/>
            <w:tcBorders>
              <w:left w:val="single" w:sz="4" w:space="0" w:color="auto"/>
            </w:tcBorders>
          </w:tcPr>
          <w:p w14:paraId="352925EF" w14:textId="77777777" w:rsidR="001E41F3" w:rsidRDefault="001E41F3">
            <w:pPr>
              <w:pStyle w:val="CRCoverPage"/>
              <w:spacing w:after="0"/>
              <w:jc w:val="right"/>
              <w:rPr>
                <w:noProof/>
              </w:rPr>
            </w:pPr>
          </w:p>
        </w:tc>
        <w:tc>
          <w:tcPr>
            <w:tcW w:w="2126" w:type="dxa"/>
            <w:shd w:val="pct30" w:color="FFFF00" w:fill="auto"/>
          </w:tcPr>
          <w:p w14:paraId="06A1167F" w14:textId="51074044" w:rsidR="001E41F3" w:rsidRDefault="002337DD" w:rsidP="0051580D">
            <w:pPr>
              <w:pStyle w:val="CRCoverPage"/>
              <w:spacing w:after="0"/>
              <w:rPr>
                <w:b/>
                <w:noProof/>
                <w:sz w:val="28"/>
              </w:rPr>
            </w:pPr>
            <w:r>
              <w:rPr>
                <w:b/>
                <w:noProof/>
                <w:sz w:val="28"/>
              </w:rPr>
              <w:t>TS 3</w:t>
            </w:r>
            <w:r w:rsidR="00FB67E8">
              <w:rPr>
                <w:b/>
                <w:noProof/>
                <w:sz w:val="28"/>
              </w:rPr>
              <w:t>8.104</w:t>
            </w:r>
          </w:p>
        </w:tc>
        <w:tc>
          <w:tcPr>
            <w:tcW w:w="709" w:type="dxa"/>
          </w:tcPr>
          <w:p w14:paraId="6CE8C3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9B3CE5" w14:textId="18EEF10D" w:rsidR="001E41F3" w:rsidRPr="009207A4" w:rsidRDefault="00945C51" w:rsidP="00616D1E">
            <w:pPr>
              <w:pStyle w:val="CRCoverPage"/>
              <w:spacing w:after="0"/>
              <w:rPr>
                <w:noProof/>
                <w:color w:val="FF0000"/>
              </w:rPr>
            </w:pPr>
            <w:r>
              <w:rPr>
                <w:b/>
                <w:noProof/>
                <w:sz w:val="28"/>
              </w:rPr>
              <w:t>CRNum</w:t>
            </w:r>
          </w:p>
        </w:tc>
        <w:tc>
          <w:tcPr>
            <w:tcW w:w="709" w:type="dxa"/>
          </w:tcPr>
          <w:p w14:paraId="367BF7EE" w14:textId="77777777" w:rsidR="001E41F3" w:rsidRPr="009207A4" w:rsidRDefault="001E41F3" w:rsidP="0051580D">
            <w:pPr>
              <w:pStyle w:val="CRCoverPage"/>
              <w:tabs>
                <w:tab w:val="right" w:pos="625"/>
              </w:tabs>
              <w:spacing w:after="0"/>
              <w:jc w:val="center"/>
              <w:rPr>
                <w:noProof/>
              </w:rPr>
            </w:pPr>
            <w:r w:rsidRPr="009207A4">
              <w:rPr>
                <w:b/>
                <w:bCs/>
                <w:noProof/>
                <w:sz w:val="28"/>
              </w:rPr>
              <w:t>rev</w:t>
            </w:r>
          </w:p>
        </w:tc>
        <w:tc>
          <w:tcPr>
            <w:tcW w:w="425" w:type="dxa"/>
            <w:shd w:val="pct30" w:color="FFFF00" w:fill="auto"/>
          </w:tcPr>
          <w:p w14:paraId="4CE33E07" w14:textId="5D96FCD5" w:rsidR="001E41F3" w:rsidRPr="009207A4" w:rsidRDefault="00FB67E8">
            <w:pPr>
              <w:pStyle w:val="CRCoverPage"/>
              <w:spacing w:after="0"/>
              <w:jc w:val="center"/>
              <w:rPr>
                <w:b/>
                <w:noProof/>
              </w:rPr>
            </w:pPr>
            <w:r>
              <w:rPr>
                <w:b/>
                <w:noProof/>
                <w:color w:val="000000" w:themeColor="text1"/>
                <w:sz w:val="28"/>
              </w:rPr>
              <w:t>-</w:t>
            </w:r>
          </w:p>
        </w:tc>
        <w:tc>
          <w:tcPr>
            <w:tcW w:w="2693" w:type="dxa"/>
          </w:tcPr>
          <w:p w14:paraId="44CF60D8" w14:textId="77777777" w:rsidR="001E41F3" w:rsidRPr="009207A4" w:rsidRDefault="001E41F3" w:rsidP="0051580D">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14:paraId="62C31130" w14:textId="316253DA" w:rsidR="001E41F3" w:rsidRPr="009207A4" w:rsidRDefault="00FB67E8" w:rsidP="00876342">
            <w:pPr>
              <w:pStyle w:val="CRCoverPage"/>
              <w:spacing w:after="0"/>
              <w:jc w:val="center"/>
              <w:rPr>
                <w:noProof/>
              </w:rPr>
            </w:pPr>
            <w:r w:rsidRPr="00BA5006">
              <w:rPr>
                <w:b/>
                <w:noProof/>
                <w:color w:val="000000" w:themeColor="text1"/>
                <w:sz w:val="32"/>
              </w:rPr>
              <w:t>1</w:t>
            </w:r>
            <w:r w:rsidR="00BA5006" w:rsidRPr="00BA5006">
              <w:rPr>
                <w:b/>
                <w:noProof/>
                <w:color w:val="000000" w:themeColor="text1"/>
                <w:sz w:val="32"/>
              </w:rPr>
              <w:t>5</w:t>
            </w:r>
            <w:r w:rsidRPr="00BA5006">
              <w:rPr>
                <w:b/>
                <w:noProof/>
                <w:color w:val="000000" w:themeColor="text1"/>
                <w:sz w:val="32"/>
              </w:rPr>
              <w:t>.0</w:t>
            </w:r>
            <w:r w:rsidR="001C173A" w:rsidRPr="00BA5006">
              <w:rPr>
                <w:b/>
                <w:noProof/>
                <w:color w:val="000000" w:themeColor="text1"/>
                <w:sz w:val="32"/>
              </w:rPr>
              <w:t>.0</w:t>
            </w:r>
          </w:p>
        </w:tc>
        <w:tc>
          <w:tcPr>
            <w:tcW w:w="143" w:type="dxa"/>
            <w:tcBorders>
              <w:right w:val="single" w:sz="4" w:space="0" w:color="auto"/>
            </w:tcBorders>
          </w:tcPr>
          <w:p w14:paraId="70774CA8" w14:textId="77777777" w:rsidR="001E41F3" w:rsidRDefault="001E41F3">
            <w:pPr>
              <w:pStyle w:val="CRCoverPage"/>
              <w:spacing w:after="0"/>
              <w:rPr>
                <w:noProof/>
              </w:rPr>
            </w:pPr>
          </w:p>
        </w:tc>
      </w:tr>
      <w:tr w:rsidR="001E41F3" w14:paraId="6418C3E1" w14:textId="77777777">
        <w:tc>
          <w:tcPr>
            <w:tcW w:w="9641" w:type="dxa"/>
            <w:gridSpan w:val="9"/>
            <w:tcBorders>
              <w:left w:val="single" w:sz="4" w:space="0" w:color="auto"/>
              <w:right w:val="single" w:sz="4" w:space="0" w:color="auto"/>
            </w:tcBorders>
          </w:tcPr>
          <w:p w14:paraId="32C5AA08" w14:textId="77777777" w:rsidR="001E41F3" w:rsidRDefault="001E41F3">
            <w:pPr>
              <w:pStyle w:val="CRCoverPage"/>
              <w:spacing w:after="0"/>
              <w:rPr>
                <w:noProof/>
              </w:rPr>
            </w:pPr>
          </w:p>
        </w:tc>
      </w:tr>
      <w:tr w:rsidR="001E41F3" w14:paraId="4390E9B1" w14:textId="77777777">
        <w:tc>
          <w:tcPr>
            <w:tcW w:w="9641" w:type="dxa"/>
            <w:gridSpan w:val="9"/>
            <w:tcBorders>
              <w:top w:val="single" w:sz="4" w:space="0" w:color="auto"/>
            </w:tcBorders>
          </w:tcPr>
          <w:p w14:paraId="251F79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209F521" w14:textId="77777777">
        <w:tc>
          <w:tcPr>
            <w:tcW w:w="9641" w:type="dxa"/>
            <w:gridSpan w:val="9"/>
          </w:tcPr>
          <w:p w14:paraId="29620FEE" w14:textId="77777777" w:rsidR="001E41F3" w:rsidRDefault="001E41F3">
            <w:pPr>
              <w:pStyle w:val="CRCoverPage"/>
              <w:spacing w:after="0"/>
              <w:rPr>
                <w:noProof/>
                <w:sz w:val="8"/>
                <w:szCs w:val="8"/>
              </w:rPr>
            </w:pPr>
          </w:p>
        </w:tc>
      </w:tr>
    </w:tbl>
    <w:p w14:paraId="430DBA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83A5AC" w14:textId="77777777" w:rsidTr="00A7671C">
        <w:tc>
          <w:tcPr>
            <w:tcW w:w="2835" w:type="dxa"/>
          </w:tcPr>
          <w:p w14:paraId="00B492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6522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EC9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F2EA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1B3670" w14:textId="77777777" w:rsidR="00F25D98" w:rsidRDefault="00F25D98" w:rsidP="001E41F3">
            <w:pPr>
              <w:pStyle w:val="CRCoverPage"/>
              <w:spacing w:after="0"/>
              <w:jc w:val="center"/>
              <w:rPr>
                <w:b/>
                <w:caps/>
                <w:noProof/>
              </w:rPr>
            </w:pPr>
          </w:p>
        </w:tc>
        <w:tc>
          <w:tcPr>
            <w:tcW w:w="2126" w:type="dxa"/>
          </w:tcPr>
          <w:p w14:paraId="220421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AC2C7" w14:textId="77777777" w:rsidR="00F25D98" w:rsidRDefault="002337DD" w:rsidP="001E41F3">
            <w:pPr>
              <w:pStyle w:val="CRCoverPage"/>
              <w:spacing w:after="0"/>
              <w:jc w:val="center"/>
              <w:rPr>
                <w:b/>
                <w:caps/>
                <w:noProof/>
              </w:rPr>
            </w:pPr>
            <w:r>
              <w:rPr>
                <w:b/>
                <w:caps/>
                <w:noProof/>
              </w:rPr>
              <w:t>x</w:t>
            </w:r>
          </w:p>
        </w:tc>
        <w:tc>
          <w:tcPr>
            <w:tcW w:w="1418" w:type="dxa"/>
            <w:tcBorders>
              <w:left w:val="nil"/>
            </w:tcBorders>
          </w:tcPr>
          <w:p w14:paraId="678EFB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56017A" w14:textId="77777777" w:rsidR="00F25D98" w:rsidRDefault="00F25D98" w:rsidP="001E41F3">
            <w:pPr>
              <w:pStyle w:val="CRCoverPage"/>
              <w:spacing w:after="0"/>
              <w:jc w:val="center"/>
              <w:rPr>
                <w:b/>
                <w:bCs/>
                <w:caps/>
                <w:noProof/>
              </w:rPr>
            </w:pPr>
          </w:p>
        </w:tc>
      </w:tr>
    </w:tbl>
    <w:p w14:paraId="6677972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5613184" w14:textId="77777777">
        <w:tc>
          <w:tcPr>
            <w:tcW w:w="9641" w:type="dxa"/>
            <w:gridSpan w:val="11"/>
          </w:tcPr>
          <w:p w14:paraId="14EF24BD" w14:textId="77777777" w:rsidR="001E41F3" w:rsidRDefault="001E41F3">
            <w:pPr>
              <w:pStyle w:val="CRCoverPage"/>
              <w:spacing w:after="0"/>
              <w:rPr>
                <w:noProof/>
                <w:sz w:val="8"/>
                <w:szCs w:val="8"/>
              </w:rPr>
            </w:pPr>
          </w:p>
        </w:tc>
      </w:tr>
      <w:tr w:rsidR="001E41F3" w14:paraId="7158D59E" w14:textId="77777777">
        <w:tc>
          <w:tcPr>
            <w:tcW w:w="1843" w:type="dxa"/>
            <w:tcBorders>
              <w:top w:val="single" w:sz="4" w:space="0" w:color="auto"/>
              <w:left w:val="single" w:sz="4" w:space="0" w:color="auto"/>
            </w:tcBorders>
          </w:tcPr>
          <w:p w14:paraId="6CB55A0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44BF73F" w14:textId="045183A8" w:rsidR="001E41F3" w:rsidRPr="00BA5006" w:rsidRDefault="00BA5006" w:rsidP="00B4127E">
            <w:pPr>
              <w:pStyle w:val="CRCoverPage"/>
              <w:spacing w:after="0"/>
              <w:ind w:left="100"/>
              <w:rPr>
                <w:noProof/>
                <w:color w:val="000000" w:themeColor="text1"/>
              </w:rPr>
            </w:pPr>
            <w:r>
              <w:rPr>
                <w:rFonts w:cs="Arial"/>
                <w:color w:val="000000" w:themeColor="text1"/>
                <w:sz w:val="22"/>
                <w:szCs w:val="22"/>
              </w:rPr>
              <w:t xml:space="preserve">Draft </w:t>
            </w:r>
            <w:r w:rsidR="00071C7B" w:rsidRPr="00BA5006">
              <w:rPr>
                <w:rFonts w:cs="Arial"/>
                <w:color w:val="000000" w:themeColor="text1"/>
                <w:sz w:val="22"/>
                <w:szCs w:val="22"/>
              </w:rPr>
              <w:t>CR to TS 38.104: consideration of regional requirements</w:t>
            </w:r>
            <w:r>
              <w:rPr>
                <w:rFonts w:cs="Arial"/>
                <w:color w:val="000000" w:themeColor="text1"/>
                <w:sz w:val="22"/>
                <w:szCs w:val="22"/>
              </w:rPr>
              <w:t xml:space="preserve"> (4.5)</w:t>
            </w:r>
          </w:p>
        </w:tc>
      </w:tr>
      <w:tr w:rsidR="001E41F3" w14:paraId="44508622" w14:textId="77777777">
        <w:tc>
          <w:tcPr>
            <w:tcW w:w="1843" w:type="dxa"/>
            <w:tcBorders>
              <w:left w:val="single" w:sz="4" w:space="0" w:color="auto"/>
            </w:tcBorders>
          </w:tcPr>
          <w:p w14:paraId="7808154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924D01B" w14:textId="77777777" w:rsidR="001E41F3" w:rsidRPr="00BA5006" w:rsidRDefault="001E41F3">
            <w:pPr>
              <w:pStyle w:val="CRCoverPage"/>
              <w:spacing w:after="0"/>
              <w:rPr>
                <w:noProof/>
                <w:color w:val="000000" w:themeColor="text1"/>
                <w:sz w:val="8"/>
                <w:szCs w:val="8"/>
              </w:rPr>
            </w:pPr>
          </w:p>
        </w:tc>
      </w:tr>
      <w:tr w:rsidR="002337DD" w14:paraId="1D102474" w14:textId="77777777">
        <w:tc>
          <w:tcPr>
            <w:tcW w:w="1843" w:type="dxa"/>
            <w:tcBorders>
              <w:left w:val="single" w:sz="4" w:space="0" w:color="auto"/>
            </w:tcBorders>
          </w:tcPr>
          <w:p w14:paraId="60369686" w14:textId="77777777"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397A28" w14:textId="77777777" w:rsidR="002337DD" w:rsidRPr="00BA5006" w:rsidRDefault="002337DD" w:rsidP="002337DD">
            <w:pPr>
              <w:pStyle w:val="CRCoverPage"/>
              <w:spacing w:after="0"/>
              <w:ind w:left="100"/>
              <w:rPr>
                <w:noProof/>
                <w:color w:val="000000" w:themeColor="text1"/>
              </w:rPr>
            </w:pPr>
            <w:r w:rsidRPr="00BA5006">
              <w:rPr>
                <w:noProof/>
                <w:color w:val="000000" w:themeColor="text1"/>
              </w:rPr>
              <w:t>Huawei</w:t>
            </w:r>
          </w:p>
        </w:tc>
      </w:tr>
      <w:tr w:rsidR="002337DD" w14:paraId="6458876F" w14:textId="77777777">
        <w:tc>
          <w:tcPr>
            <w:tcW w:w="1843" w:type="dxa"/>
            <w:tcBorders>
              <w:left w:val="single" w:sz="4" w:space="0" w:color="auto"/>
            </w:tcBorders>
          </w:tcPr>
          <w:p w14:paraId="0F533A67" w14:textId="77777777"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6F4471B" w14:textId="77777777" w:rsidR="002337DD" w:rsidRPr="00BA5006" w:rsidRDefault="002337DD" w:rsidP="002337DD">
            <w:pPr>
              <w:pStyle w:val="CRCoverPage"/>
              <w:spacing w:after="0"/>
              <w:ind w:left="100"/>
              <w:rPr>
                <w:noProof/>
                <w:color w:val="000000" w:themeColor="text1"/>
              </w:rPr>
            </w:pPr>
            <w:r w:rsidRPr="00BA5006">
              <w:rPr>
                <w:noProof/>
                <w:color w:val="000000" w:themeColor="text1"/>
              </w:rPr>
              <w:t>R4</w:t>
            </w:r>
          </w:p>
        </w:tc>
      </w:tr>
      <w:tr w:rsidR="002337DD" w14:paraId="60C80F52" w14:textId="77777777">
        <w:tc>
          <w:tcPr>
            <w:tcW w:w="1843" w:type="dxa"/>
            <w:tcBorders>
              <w:left w:val="single" w:sz="4" w:space="0" w:color="auto"/>
            </w:tcBorders>
          </w:tcPr>
          <w:p w14:paraId="3350A91B" w14:textId="77777777"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14:paraId="38744D59" w14:textId="77777777" w:rsidR="002337DD" w:rsidRPr="00BA5006" w:rsidRDefault="002337DD" w:rsidP="002337DD">
            <w:pPr>
              <w:pStyle w:val="CRCoverPage"/>
              <w:spacing w:after="0"/>
              <w:rPr>
                <w:noProof/>
                <w:color w:val="000000" w:themeColor="text1"/>
                <w:sz w:val="8"/>
                <w:szCs w:val="8"/>
              </w:rPr>
            </w:pPr>
          </w:p>
        </w:tc>
      </w:tr>
      <w:tr w:rsidR="002337DD" w14:paraId="55B7D841" w14:textId="77777777">
        <w:tc>
          <w:tcPr>
            <w:tcW w:w="1843" w:type="dxa"/>
            <w:tcBorders>
              <w:left w:val="single" w:sz="4" w:space="0" w:color="auto"/>
            </w:tcBorders>
          </w:tcPr>
          <w:p w14:paraId="76009B45" w14:textId="77777777"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14:paraId="1051A825" w14:textId="439A5474" w:rsidR="002337DD" w:rsidRPr="00BA5006" w:rsidRDefault="00FB67E8" w:rsidP="002337DD">
            <w:pPr>
              <w:pStyle w:val="CRCoverPage"/>
              <w:spacing w:after="0"/>
              <w:ind w:left="100"/>
              <w:rPr>
                <w:noProof/>
                <w:color w:val="000000" w:themeColor="text1"/>
              </w:rPr>
            </w:pPr>
            <w:r w:rsidRPr="00BA5006">
              <w:rPr>
                <w:noProof/>
                <w:color w:val="000000" w:themeColor="text1"/>
              </w:rPr>
              <w:t>NR_newRAT</w:t>
            </w:r>
          </w:p>
        </w:tc>
        <w:tc>
          <w:tcPr>
            <w:tcW w:w="994" w:type="dxa"/>
            <w:gridSpan w:val="2"/>
            <w:tcBorders>
              <w:left w:val="nil"/>
            </w:tcBorders>
          </w:tcPr>
          <w:p w14:paraId="27AC5382" w14:textId="77777777" w:rsidR="002337DD" w:rsidRPr="00BA5006" w:rsidRDefault="002337DD" w:rsidP="002337DD">
            <w:pPr>
              <w:pStyle w:val="CRCoverPage"/>
              <w:spacing w:after="0"/>
              <w:ind w:right="100"/>
              <w:rPr>
                <w:noProof/>
                <w:color w:val="000000" w:themeColor="text1"/>
              </w:rPr>
            </w:pPr>
          </w:p>
        </w:tc>
        <w:tc>
          <w:tcPr>
            <w:tcW w:w="1417" w:type="dxa"/>
            <w:gridSpan w:val="2"/>
            <w:tcBorders>
              <w:left w:val="nil"/>
            </w:tcBorders>
          </w:tcPr>
          <w:p w14:paraId="190C6152" w14:textId="77777777" w:rsidR="002337DD" w:rsidRPr="00BA5006" w:rsidRDefault="002337DD" w:rsidP="002337DD">
            <w:pPr>
              <w:pStyle w:val="CRCoverPage"/>
              <w:spacing w:after="0"/>
              <w:jc w:val="right"/>
              <w:rPr>
                <w:noProof/>
                <w:color w:val="000000" w:themeColor="text1"/>
              </w:rPr>
            </w:pPr>
            <w:r w:rsidRPr="00BA5006">
              <w:rPr>
                <w:b/>
                <w:i/>
                <w:noProof/>
                <w:color w:val="000000" w:themeColor="text1"/>
              </w:rPr>
              <w:t>Date:</w:t>
            </w:r>
          </w:p>
        </w:tc>
        <w:tc>
          <w:tcPr>
            <w:tcW w:w="2127" w:type="dxa"/>
            <w:tcBorders>
              <w:right w:val="single" w:sz="4" w:space="0" w:color="auto"/>
            </w:tcBorders>
            <w:shd w:val="pct30" w:color="FFFF00" w:fill="auto"/>
          </w:tcPr>
          <w:p w14:paraId="0AFE3805" w14:textId="677EC36F" w:rsidR="002337DD" w:rsidRPr="00BA5006" w:rsidRDefault="00A057E3" w:rsidP="002337DD">
            <w:pPr>
              <w:pStyle w:val="CRCoverPage"/>
              <w:spacing w:after="0"/>
              <w:ind w:left="100"/>
              <w:rPr>
                <w:noProof/>
                <w:color w:val="000000" w:themeColor="text1"/>
              </w:rPr>
            </w:pPr>
            <w:r w:rsidRPr="00BA5006">
              <w:rPr>
                <w:noProof/>
                <w:color w:val="000000" w:themeColor="text1"/>
              </w:rPr>
              <w:t>2018-</w:t>
            </w:r>
            <w:r w:rsidR="003176D7" w:rsidRPr="00BA5006">
              <w:rPr>
                <w:noProof/>
                <w:color w:val="000000" w:themeColor="text1"/>
              </w:rPr>
              <w:t>01-03</w:t>
            </w:r>
          </w:p>
        </w:tc>
      </w:tr>
      <w:tr w:rsidR="002337DD" w14:paraId="5D36172E" w14:textId="77777777">
        <w:tc>
          <w:tcPr>
            <w:tcW w:w="1843" w:type="dxa"/>
            <w:tcBorders>
              <w:left w:val="single" w:sz="4" w:space="0" w:color="auto"/>
            </w:tcBorders>
          </w:tcPr>
          <w:p w14:paraId="08F0178C" w14:textId="77777777" w:rsidR="002337DD" w:rsidRDefault="002337DD" w:rsidP="002337DD">
            <w:pPr>
              <w:pStyle w:val="CRCoverPage"/>
              <w:spacing w:after="0"/>
              <w:rPr>
                <w:b/>
                <w:i/>
                <w:noProof/>
                <w:sz w:val="8"/>
                <w:szCs w:val="8"/>
              </w:rPr>
            </w:pPr>
          </w:p>
        </w:tc>
        <w:tc>
          <w:tcPr>
            <w:tcW w:w="1560" w:type="dxa"/>
            <w:gridSpan w:val="4"/>
          </w:tcPr>
          <w:p w14:paraId="7DC418D8" w14:textId="77777777" w:rsidR="002337DD" w:rsidRPr="00BA5006" w:rsidRDefault="002337DD" w:rsidP="002337DD">
            <w:pPr>
              <w:pStyle w:val="CRCoverPage"/>
              <w:spacing w:after="0"/>
              <w:rPr>
                <w:noProof/>
                <w:color w:val="000000" w:themeColor="text1"/>
                <w:sz w:val="8"/>
                <w:szCs w:val="8"/>
              </w:rPr>
            </w:pPr>
          </w:p>
        </w:tc>
        <w:tc>
          <w:tcPr>
            <w:tcW w:w="2694" w:type="dxa"/>
            <w:gridSpan w:val="3"/>
          </w:tcPr>
          <w:p w14:paraId="66F9FF24" w14:textId="77777777" w:rsidR="002337DD" w:rsidRPr="00BA5006" w:rsidRDefault="002337DD" w:rsidP="002337DD">
            <w:pPr>
              <w:pStyle w:val="CRCoverPage"/>
              <w:spacing w:after="0"/>
              <w:rPr>
                <w:noProof/>
                <w:color w:val="000000" w:themeColor="text1"/>
                <w:sz w:val="8"/>
                <w:szCs w:val="8"/>
              </w:rPr>
            </w:pPr>
          </w:p>
        </w:tc>
        <w:tc>
          <w:tcPr>
            <w:tcW w:w="1417" w:type="dxa"/>
            <w:gridSpan w:val="2"/>
          </w:tcPr>
          <w:p w14:paraId="1FBDFED7" w14:textId="77777777" w:rsidR="002337DD" w:rsidRPr="00BA5006" w:rsidRDefault="002337DD" w:rsidP="002337DD">
            <w:pPr>
              <w:pStyle w:val="CRCoverPage"/>
              <w:spacing w:after="0"/>
              <w:rPr>
                <w:noProof/>
                <w:color w:val="000000" w:themeColor="text1"/>
                <w:sz w:val="8"/>
                <w:szCs w:val="8"/>
              </w:rPr>
            </w:pPr>
          </w:p>
        </w:tc>
        <w:tc>
          <w:tcPr>
            <w:tcW w:w="2127" w:type="dxa"/>
            <w:tcBorders>
              <w:right w:val="single" w:sz="4" w:space="0" w:color="auto"/>
            </w:tcBorders>
          </w:tcPr>
          <w:p w14:paraId="56E6541F" w14:textId="77777777" w:rsidR="002337DD" w:rsidRPr="00BA5006" w:rsidRDefault="002337DD" w:rsidP="002337DD">
            <w:pPr>
              <w:pStyle w:val="CRCoverPage"/>
              <w:spacing w:after="0"/>
              <w:rPr>
                <w:noProof/>
                <w:color w:val="000000" w:themeColor="text1"/>
                <w:sz w:val="8"/>
                <w:szCs w:val="8"/>
              </w:rPr>
            </w:pPr>
          </w:p>
        </w:tc>
      </w:tr>
      <w:tr w:rsidR="002337DD" w14:paraId="5A25EF61" w14:textId="77777777">
        <w:trPr>
          <w:cantSplit/>
        </w:trPr>
        <w:tc>
          <w:tcPr>
            <w:tcW w:w="1843" w:type="dxa"/>
            <w:tcBorders>
              <w:left w:val="single" w:sz="4" w:space="0" w:color="auto"/>
            </w:tcBorders>
          </w:tcPr>
          <w:p w14:paraId="7F242B74" w14:textId="77777777"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14:paraId="29A408FD" w14:textId="2B645BC9" w:rsidR="002337DD" w:rsidRPr="00BA5006" w:rsidRDefault="003176D7" w:rsidP="002337DD">
            <w:pPr>
              <w:pStyle w:val="CRCoverPage"/>
              <w:spacing w:after="0"/>
              <w:ind w:left="100"/>
              <w:rPr>
                <w:b/>
                <w:noProof/>
                <w:color w:val="000000" w:themeColor="text1"/>
              </w:rPr>
            </w:pPr>
            <w:r w:rsidRPr="00BA5006">
              <w:rPr>
                <w:b/>
                <w:noProof/>
                <w:color w:val="000000" w:themeColor="text1"/>
              </w:rPr>
              <w:t>B</w:t>
            </w:r>
          </w:p>
        </w:tc>
        <w:tc>
          <w:tcPr>
            <w:tcW w:w="3829" w:type="dxa"/>
            <w:gridSpan w:val="6"/>
            <w:tcBorders>
              <w:left w:val="nil"/>
            </w:tcBorders>
          </w:tcPr>
          <w:p w14:paraId="14F99187" w14:textId="77777777" w:rsidR="002337DD" w:rsidRPr="00BA5006" w:rsidRDefault="002337DD" w:rsidP="002337DD">
            <w:pPr>
              <w:pStyle w:val="CRCoverPage"/>
              <w:spacing w:after="0"/>
              <w:rPr>
                <w:noProof/>
                <w:color w:val="000000" w:themeColor="text1"/>
              </w:rPr>
            </w:pPr>
          </w:p>
        </w:tc>
        <w:tc>
          <w:tcPr>
            <w:tcW w:w="1417" w:type="dxa"/>
            <w:gridSpan w:val="2"/>
            <w:tcBorders>
              <w:left w:val="nil"/>
            </w:tcBorders>
          </w:tcPr>
          <w:p w14:paraId="4550A3B0" w14:textId="77777777" w:rsidR="002337DD" w:rsidRPr="00BA5006" w:rsidRDefault="002337DD" w:rsidP="002337DD">
            <w:pPr>
              <w:pStyle w:val="CRCoverPage"/>
              <w:spacing w:after="0"/>
              <w:jc w:val="right"/>
              <w:rPr>
                <w:b/>
                <w:i/>
                <w:noProof/>
                <w:color w:val="000000" w:themeColor="text1"/>
              </w:rPr>
            </w:pPr>
            <w:r w:rsidRPr="00BA5006">
              <w:rPr>
                <w:b/>
                <w:i/>
                <w:noProof/>
                <w:color w:val="000000" w:themeColor="text1"/>
              </w:rPr>
              <w:t>Release:</w:t>
            </w:r>
          </w:p>
        </w:tc>
        <w:tc>
          <w:tcPr>
            <w:tcW w:w="2127" w:type="dxa"/>
            <w:tcBorders>
              <w:right w:val="single" w:sz="4" w:space="0" w:color="auto"/>
            </w:tcBorders>
            <w:shd w:val="pct30" w:color="FFFF00" w:fill="auto"/>
          </w:tcPr>
          <w:p w14:paraId="41A460E4" w14:textId="13E05516" w:rsidR="002337DD" w:rsidRPr="00BA5006" w:rsidRDefault="003F3E94" w:rsidP="002337DD">
            <w:pPr>
              <w:pStyle w:val="CRCoverPage"/>
              <w:spacing w:after="0"/>
              <w:ind w:left="100"/>
              <w:rPr>
                <w:noProof/>
                <w:color w:val="000000" w:themeColor="text1"/>
              </w:rPr>
            </w:pPr>
            <w:r w:rsidRPr="00BA5006">
              <w:rPr>
                <w:noProof/>
                <w:color w:val="000000" w:themeColor="text1"/>
              </w:rPr>
              <w:t>Rel-1</w:t>
            </w:r>
            <w:r w:rsidR="007B1D77" w:rsidRPr="00BA5006">
              <w:rPr>
                <w:noProof/>
                <w:color w:val="000000" w:themeColor="text1"/>
              </w:rPr>
              <w:t>5</w:t>
            </w:r>
          </w:p>
        </w:tc>
      </w:tr>
      <w:tr w:rsidR="002337DD" w14:paraId="6EB79AEF" w14:textId="77777777">
        <w:tc>
          <w:tcPr>
            <w:tcW w:w="1843" w:type="dxa"/>
            <w:tcBorders>
              <w:left w:val="single" w:sz="4" w:space="0" w:color="auto"/>
              <w:bottom w:val="single" w:sz="4" w:space="0" w:color="auto"/>
            </w:tcBorders>
          </w:tcPr>
          <w:p w14:paraId="7C5D534C" w14:textId="77777777" w:rsidR="002337DD" w:rsidRDefault="002337DD" w:rsidP="002337DD">
            <w:pPr>
              <w:pStyle w:val="CRCoverPage"/>
              <w:spacing w:after="0"/>
              <w:rPr>
                <w:b/>
                <w:i/>
                <w:noProof/>
              </w:rPr>
            </w:pPr>
          </w:p>
        </w:tc>
        <w:tc>
          <w:tcPr>
            <w:tcW w:w="4678" w:type="dxa"/>
            <w:gridSpan w:val="8"/>
            <w:tcBorders>
              <w:bottom w:val="single" w:sz="4" w:space="0" w:color="auto"/>
            </w:tcBorders>
          </w:tcPr>
          <w:p w14:paraId="23517C81" w14:textId="77777777"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217F0" w14:textId="77777777"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FD1912" w14:textId="77777777"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14:paraId="6927390E" w14:textId="77777777">
        <w:tc>
          <w:tcPr>
            <w:tcW w:w="1843" w:type="dxa"/>
          </w:tcPr>
          <w:p w14:paraId="14BFA309" w14:textId="77777777" w:rsidR="002337DD" w:rsidRDefault="002337DD" w:rsidP="002337DD">
            <w:pPr>
              <w:pStyle w:val="CRCoverPage"/>
              <w:spacing w:after="0"/>
              <w:rPr>
                <w:b/>
                <w:i/>
                <w:noProof/>
                <w:sz w:val="8"/>
                <w:szCs w:val="8"/>
              </w:rPr>
            </w:pPr>
          </w:p>
        </w:tc>
        <w:tc>
          <w:tcPr>
            <w:tcW w:w="7798" w:type="dxa"/>
            <w:gridSpan w:val="10"/>
          </w:tcPr>
          <w:p w14:paraId="16DE4C71" w14:textId="77777777" w:rsidR="002337DD" w:rsidRDefault="002337DD" w:rsidP="002337DD">
            <w:pPr>
              <w:pStyle w:val="CRCoverPage"/>
              <w:spacing w:after="0"/>
              <w:rPr>
                <w:noProof/>
                <w:sz w:val="8"/>
                <w:szCs w:val="8"/>
              </w:rPr>
            </w:pPr>
          </w:p>
        </w:tc>
      </w:tr>
      <w:tr w:rsidR="003F3E94" w14:paraId="794D0D6F" w14:textId="77777777">
        <w:tc>
          <w:tcPr>
            <w:tcW w:w="2268" w:type="dxa"/>
            <w:gridSpan w:val="2"/>
            <w:tcBorders>
              <w:top w:val="single" w:sz="4" w:space="0" w:color="auto"/>
              <w:left w:val="single" w:sz="4" w:space="0" w:color="auto"/>
            </w:tcBorders>
          </w:tcPr>
          <w:p w14:paraId="20C4BC28" w14:textId="77777777"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24BD968" w14:textId="3228AB5A" w:rsidR="003176D7" w:rsidRPr="000F1A1F" w:rsidRDefault="000F1A1F" w:rsidP="003176D7">
            <w:pPr>
              <w:spacing w:after="0"/>
              <w:rPr>
                <w:rFonts w:ascii="Arial" w:hAnsi="Arial" w:cs="Arial"/>
                <w:color w:val="000000" w:themeColor="text1"/>
              </w:rPr>
            </w:pPr>
            <w:r w:rsidRPr="000F1A1F">
              <w:rPr>
                <w:rFonts w:ascii="Arial" w:hAnsi="Arial" w:cs="Arial"/>
                <w:color w:val="000000" w:themeColor="text1"/>
              </w:rPr>
              <w:t>T</w:t>
            </w:r>
            <w:r w:rsidR="003176D7" w:rsidRPr="000F1A1F">
              <w:rPr>
                <w:rFonts w:ascii="Arial" w:hAnsi="Arial" w:cs="Arial"/>
                <w:color w:val="000000" w:themeColor="text1"/>
              </w:rPr>
              <w:t>he following arrangements are proposed for the regional requirements consideration in TS 38.104:</w:t>
            </w:r>
          </w:p>
          <w:p w14:paraId="229843B5" w14:textId="2B6131E6" w:rsidR="003176D7" w:rsidRPr="000F1A1F" w:rsidRDefault="000F1A1F" w:rsidP="003176D7">
            <w:pPr>
              <w:pStyle w:val="ListParagraph"/>
              <w:numPr>
                <w:ilvl w:val="0"/>
                <w:numId w:val="13"/>
              </w:numPr>
              <w:spacing w:after="0"/>
              <w:contextualSpacing w:val="0"/>
              <w:rPr>
                <w:rFonts w:ascii="Arial" w:hAnsi="Arial" w:cs="Arial"/>
                <w:color w:val="000000" w:themeColor="text1"/>
              </w:rPr>
            </w:pPr>
            <w:r>
              <w:rPr>
                <w:rFonts w:ascii="Arial" w:hAnsi="Arial" w:cs="Arial"/>
                <w:color w:val="000000" w:themeColor="text1"/>
              </w:rPr>
              <w:t>A</w:t>
            </w:r>
            <w:r w:rsidR="003176D7" w:rsidRPr="000F1A1F">
              <w:rPr>
                <w:rFonts w:ascii="Arial" w:hAnsi="Arial" w:cs="Arial"/>
                <w:color w:val="000000" w:themeColor="text1"/>
              </w:rPr>
              <w:t xml:space="preserve">dditional regional requirements </w:t>
            </w:r>
            <w:r>
              <w:rPr>
                <w:rFonts w:ascii="Arial" w:hAnsi="Arial" w:cs="Arial"/>
                <w:color w:val="000000" w:themeColor="text1"/>
              </w:rPr>
              <w:t>in</w:t>
            </w:r>
            <w:r w:rsidR="003176D7" w:rsidRPr="000F1A1F">
              <w:rPr>
                <w:rFonts w:ascii="Arial" w:hAnsi="Arial" w:cs="Arial"/>
                <w:color w:val="000000" w:themeColor="text1"/>
              </w:rPr>
              <w:t xml:space="preserve"> </w:t>
            </w:r>
            <w:proofErr w:type="spellStart"/>
            <w:r w:rsidR="003176D7" w:rsidRPr="000F1A1F">
              <w:rPr>
                <w:rFonts w:ascii="Arial" w:hAnsi="Arial" w:cs="Arial"/>
                <w:color w:val="000000" w:themeColor="text1"/>
              </w:rPr>
              <w:t>subclause</w:t>
            </w:r>
            <w:proofErr w:type="spellEnd"/>
            <w:r w:rsidR="003176D7" w:rsidRPr="000F1A1F">
              <w:rPr>
                <w:rFonts w:ascii="Arial" w:hAnsi="Arial" w:cs="Arial"/>
                <w:color w:val="000000" w:themeColor="text1"/>
              </w:rPr>
              <w:t xml:space="preserve"> 4.5 (Regional requirements) </w:t>
            </w:r>
            <w:r>
              <w:rPr>
                <w:rFonts w:ascii="Arial" w:hAnsi="Arial" w:cs="Arial"/>
                <w:color w:val="000000" w:themeColor="text1"/>
              </w:rPr>
              <w:t xml:space="preserve">are </w:t>
            </w:r>
            <w:r w:rsidR="003176D7" w:rsidRPr="000F1A1F">
              <w:rPr>
                <w:rFonts w:ascii="Arial" w:hAnsi="Arial" w:cs="Arial"/>
                <w:color w:val="000000" w:themeColor="text1"/>
              </w:rPr>
              <w:t xml:space="preserve">proposed to be kept as </w:t>
            </w:r>
            <w:r>
              <w:rPr>
                <w:rFonts w:ascii="Arial" w:hAnsi="Arial" w:cs="Arial"/>
                <w:color w:val="000000" w:themeColor="text1"/>
              </w:rPr>
              <w:t xml:space="preserve">a </w:t>
            </w:r>
            <w:r w:rsidR="003176D7" w:rsidRPr="000F1A1F">
              <w:rPr>
                <w:rFonts w:ascii="Arial" w:hAnsi="Arial" w:cs="Arial"/>
                <w:color w:val="000000" w:themeColor="text1"/>
              </w:rPr>
              <w:t>placeholder for the time being;</w:t>
            </w:r>
          </w:p>
          <w:p w14:paraId="466A4E7F" w14:textId="77777777" w:rsidR="003176D7" w:rsidRPr="000F1A1F" w:rsidRDefault="003176D7" w:rsidP="003176D7">
            <w:pPr>
              <w:pStyle w:val="ListParagraph"/>
              <w:numPr>
                <w:ilvl w:val="0"/>
                <w:numId w:val="13"/>
              </w:numPr>
              <w:spacing w:after="0"/>
              <w:contextualSpacing w:val="0"/>
              <w:rPr>
                <w:rFonts w:ascii="Arial" w:hAnsi="Arial" w:cs="Arial"/>
                <w:color w:val="000000" w:themeColor="text1"/>
              </w:rPr>
            </w:pPr>
            <w:r w:rsidRPr="000F1A1F">
              <w:rPr>
                <w:rFonts w:ascii="Arial" w:hAnsi="Arial" w:cs="Arial"/>
                <w:color w:val="000000" w:themeColor="text1"/>
              </w:rPr>
              <w:t>Align the regional requirements in table 4.5-1 for the conducted and radiated requirements, where possible;</w:t>
            </w:r>
          </w:p>
          <w:p w14:paraId="77522C82" w14:textId="77777777" w:rsidR="003176D7" w:rsidRPr="000F1A1F" w:rsidRDefault="003176D7" w:rsidP="003176D7">
            <w:pPr>
              <w:pStyle w:val="ListParagraph"/>
              <w:numPr>
                <w:ilvl w:val="0"/>
                <w:numId w:val="13"/>
              </w:numPr>
              <w:spacing w:after="0"/>
              <w:contextualSpacing w:val="0"/>
              <w:rPr>
                <w:rFonts w:ascii="Arial" w:hAnsi="Arial" w:cs="Arial"/>
                <w:color w:val="000000" w:themeColor="text1"/>
              </w:rPr>
            </w:pPr>
            <w:r w:rsidRPr="000F1A1F">
              <w:rPr>
                <w:rFonts w:ascii="Arial" w:hAnsi="Arial" w:cs="Arial"/>
                <w:color w:val="000000" w:themeColor="text1"/>
              </w:rPr>
              <w:t>For the emission limits subject to the FCC Title 47 ruling, the regional requirement is proposed in [] until final conclusion is reached in the emissions scaling consideration across regions;</w:t>
            </w:r>
          </w:p>
          <w:p w14:paraId="26827748" w14:textId="77777777" w:rsidR="003176D7" w:rsidRPr="001279AD" w:rsidRDefault="003176D7" w:rsidP="003176D7">
            <w:pPr>
              <w:pStyle w:val="ListParagraph"/>
              <w:numPr>
                <w:ilvl w:val="0"/>
                <w:numId w:val="13"/>
              </w:numPr>
              <w:spacing w:after="0"/>
              <w:contextualSpacing w:val="0"/>
              <w:rPr>
                <w:rFonts w:ascii="Arial" w:hAnsi="Arial" w:cs="Arial"/>
                <w:color w:val="000000" w:themeColor="text1"/>
              </w:rPr>
            </w:pPr>
            <w:r w:rsidRPr="000F1A1F">
              <w:rPr>
                <w:rFonts w:ascii="Arial" w:hAnsi="Arial" w:cs="Arial"/>
                <w:color w:val="000000" w:themeColor="text1"/>
              </w:rPr>
              <w:t>For the unwanted emissions, Category A and Category B limits are recognized as regional requirements;</w:t>
            </w:r>
          </w:p>
          <w:p w14:paraId="6DD879EE" w14:textId="4D67ECC9" w:rsidR="001279AD" w:rsidRPr="000846BF" w:rsidRDefault="000F1A1F" w:rsidP="001279AD">
            <w:pPr>
              <w:pStyle w:val="ListParagraph"/>
              <w:numPr>
                <w:ilvl w:val="0"/>
                <w:numId w:val="13"/>
              </w:numPr>
              <w:spacing w:after="0"/>
              <w:contextualSpacing w:val="0"/>
              <w:rPr>
                <w:rFonts w:ascii="Arial" w:hAnsi="Arial" w:cs="Arial"/>
                <w:color w:val="000000" w:themeColor="text1"/>
              </w:rPr>
            </w:pPr>
            <w:r w:rsidRPr="001279AD">
              <w:rPr>
                <w:rFonts w:ascii="Arial" w:hAnsi="Arial" w:cs="Arial"/>
                <w:color w:val="000000" w:themeColor="text1"/>
              </w:rPr>
              <w:t>F</w:t>
            </w:r>
            <w:r w:rsidR="003176D7" w:rsidRPr="001279AD">
              <w:rPr>
                <w:rFonts w:ascii="Arial" w:hAnsi="Arial" w:cs="Arial"/>
                <w:color w:val="000000" w:themeColor="text1"/>
              </w:rPr>
              <w:t xml:space="preserve">urther regional requirements </w:t>
            </w:r>
            <w:r w:rsidRPr="001279AD">
              <w:rPr>
                <w:rFonts w:ascii="Arial" w:hAnsi="Arial" w:cs="Arial"/>
                <w:color w:val="000000" w:themeColor="text1"/>
              </w:rPr>
              <w:t xml:space="preserve">are not precluded. </w:t>
            </w:r>
          </w:p>
          <w:p w14:paraId="1EC8DFA8" w14:textId="77777777" w:rsidR="005876C1" w:rsidRDefault="005876C1" w:rsidP="000846BF">
            <w:pPr>
              <w:spacing w:after="0"/>
              <w:rPr>
                <w:rFonts w:ascii="Arial" w:hAnsi="Arial" w:cs="Arial"/>
                <w:color w:val="000000" w:themeColor="text1"/>
              </w:rPr>
            </w:pPr>
          </w:p>
          <w:p w14:paraId="36731DDA" w14:textId="7B608477" w:rsidR="001279AD" w:rsidRPr="001279AD" w:rsidRDefault="001279AD" w:rsidP="000846BF">
            <w:pPr>
              <w:spacing w:after="0"/>
              <w:rPr>
                <w:rFonts w:ascii="Arial" w:hAnsi="Arial" w:cs="Arial"/>
                <w:color w:val="FF0000"/>
              </w:rPr>
            </w:pPr>
            <w:r w:rsidRPr="001279AD">
              <w:rPr>
                <w:rFonts w:ascii="Arial" w:hAnsi="Arial" w:cs="Arial"/>
                <w:color w:val="000000" w:themeColor="text1"/>
              </w:rPr>
              <w:t xml:space="preserve">The above proposal is to avoid the case where the additional regional requirements must be considered in </w:t>
            </w:r>
            <w:r w:rsidR="000846BF">
              <w:rPr>
                <w:rFonts w:ascii="Arial" w:hAnsi="Arial" w:cs="Arial"/>
                <w:color w:val="000000" w:themeColor="text1"/>
              </w:rPr>
              <w:t>all</w:t>
            </w:r>
            <w:r w:rsidRPr="001279AD">
              <w:rPr>
                <w:rFonts w:ascii="Arial" w:hAnsi="Arial" w:cs="Arial"/>
                <w:color w:val="000000" w:themeColor="text1"/>
              </w:rPr>
              <w:t xml:space="preserve"> core requirement’s sections. </w:t>
            </w:r>
          </w:p>
        </w:tc>
      </w:tr>
      <w:tr w:rsidR="003F3E94" w14:paraId="4AB3C7E5" w14:textId="77777777">
        <w:tc>
          <w:tcPr>
            <w:tcW w:w="2268" w:type="dxa"/>
            <w:gridSpan w:val="2"/>
            <w:tcBorders>
              <w:left w:val="single" w:sz="4" w:space="0" w:color="auto"/>
            </w:tcBorders>
          </w:tcPr>
          <w:p w14:paraId="1C0941FA" w14:textId="5E4EC19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2A34E7F7" w14:textId="77777777" w:rsidR="003F3E94" w:rsidRPr="001C173A" w:rsidRDefault="003F3E94" w:rsidP="003F3E94">
            <w:pPr>
              <w:pStyle w:val="CRCoverPage"/>
              <w:spacing w:after="0"/>
              <w:rPr>
                <w:noProof/>
                <w:color w:val="FF0000"/>
                <w:sz w:val="8"/>
                <w:szCs w:val="8"/>
                <w:highlight w:val="yellow"/>
              </w:rPr>
            </w:pPr>
          </w:p>
        </w:tc>
      </w:tr>
      <w:tr w:rsidR="003F3E94" w14:paraId="4B0964A0" w14:textId="77777777">
        <w:tc>
          <w:tcPr>
            <w:tcW w:w="2268" w:type="dxa"/>
            <w:gridSpan w:val="2"/>
            <w:tcBorders>
              <w:left w:val="single" w:sz="4" w:space="0" w:color="auto"/>
            </w:tcBorders>
          </w:tcPr>
          <w:p w14:paraId="6E087BDF" w14:textId="77777777"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685187D" w14:textId="47596E1B" w:rsidR="00531979" w:rsidRPr="000846BF" w:rsidRDefault="003176D7" w:rsidP="005876C1">
            <w:pPr>
              <w:pStyle w:val="CRCoverPage"/>
              <w:spacing w:after="0"/>
              <w:rPr>
                <w:noProof/>
                <w:color w:val="000000" w:themeColor="text1"/>
              </w:rPr>
            </w:pPr>
            <w:r>
              <w:rPr>
                <w:noProof/>
                <w:color w:val="000000" w:themeColor="text1"/>
              </w:rPr>
              <w:t>4.5: inputs for the regional requirements table collected</w:t>
            </w:r>
          </w:p>
        </w:tc>
      </w:tr>
      <w:tr w:rsidR="003F3E94" w14:paraId="42777D1D" w14:textId="77777777">
        <w:tc>
          <w:tcPr>
            <w:tcW w:w="2268" w:type="dxa"/>
            <w:gridSpan w:val="2"/>
            <w:tcBorders>
              <w:left w:val="single" w:sz="4" w:space="0" w:color="auto"/>
            </w:tcBorders>
          </w:tcPr>
          <w:p w14:paraId="42663993" w14:textId="5934A9E4"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66BB8202" w14:textId="77777777" w:rsidR="003F3E94" w:rsidRPr="009B6736" w:rsidRDefault="003F3E94" w:rsidP="003F3E94">
            <w:pPr>
              <w:pStyle w:val="CRCoverPage"/>
              <w:spacing w:after="0"/>
              <w:rPr>
                <w:noProof/>
                <w:color w:val="000000" w:themeColor="text1"/>
                <w:sz w:val="8"/>
                <w:szCs w:val="8"/>
              </w:rPr>
            </w:pPr>
          </w:p>
        </w:tc>
      </w:tr>
      <w:tr w:rsidR="003F3E94" w14:paraId="3209C3D6" w14:textId="77777777">
        <w:tc>
          <w:tcPr>
            <w:tcW w:w="2268" w:type="dxa"/>
            <w:gridSpan w:val="2"/>
            <w:tcBorders>
              <w:left w:val="single" w:sz="4" w:space="0" w:color="auto"/>
              <w:bottom w:val="single" w:sz="4" w:space="0" w:color="auto"/>
            </w:tcBorders>
          </w:tcPr>
          <w:p w14:paraId="7D079B12" w14:textId="77777777"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7D50411" w14:textId="55831C9F" w:rsidR="003F3E94" w:rsidRPr="009B6736" w:rsidRDefault="003176D7" w:rsidP="002C4BB8">
            <w:pPr>
              <w:pStyle w:val="CRCoverPage"/>
              <w:spacing w:after="0"/>
              <w:rPr>
                <w:color w:val="000000" w:themeColor="text1"/>
              </w:rPr>
            </w:pPr>
            <w:r>
              <w:rPr>
                <w:color w:val="000000" w:themeColor="text1"/>
              </w:rPr>
              <w:t xml:space="preserve">Lack of regional requirements in the specification. </w:t>
            </w:r>
          </w:p>
        </w:tc>
      </w:tr>
      <w:tr w:rsidR="003F3E94" w14:paraId="13C0E1AA" w14:textId="77777777">
        <w:tc>
          <w:tcPr>
            <w:tcW w:w="2268" w:type="dxa"/>
            <w:gridSpan w:val="2"/>
          </w:tcPr>
          <w:p w14:paraId="3BAAC368" w14:textId="77777777" w:rsidR="003F3E94" w:rsidRDefault="003F3E94" w:rsidP="003F3E94">
            <w:pPr>
              <w:pStyle w:val="CRCoverPage"/>
              <w:spacing w:after="0"/>
              <w:rPr>
                <w:b/>
                <w:i/>
                <w:noProof/>
                <w:sz w:val="8"/>
                <w:szCs w:val="8"/>
              </w:rPr>
            </w:pPr>
          </w:p>
        </w:tc>
        <w:tc>
          <w:tcPr>
            <w:tcW w:w="7373" w:type="dxa"/>
            <w:gridSpan w:val="9"/>
          </w:tcPr>
          <w:p w14:paraId="21173E61" w14:textId="77777777" w:rsidR="003F3E94" w:rsidRDefault="003F3E94" w:rsidP="003F3E94">
            <w:pPr>
              <w:pStyle w:val="CRCoverPage"/>
              <w:spacing w:after="0"/>
              <w:rPr>
                <w:noProof/>
                <w:sz w:val="8"/>
                <w:szCs w:val="8"/>
              </w:rPr>
            </w:pPr>
          </w:p>
        </w:tc>
      </w:tr>
      <w:tr w:rsidR="003F3E94" w14:paraId="340264EB" w14:textId="77777777">
        <w:tc>
          <w:tcPr>
            <w:tcW w:w="2268" w:type="dxa"/>
            <w:gridSpan w:val="2"/>
            <w:tcBorders>
              <w:top w:val="single" w:sz="4" w:space="0" w:color="auto"/>
              <w:left w:val="single" w:sz="4" w:space="0" w:color="auto"/>
            </w:tcBorders>
          </w:tcPr>
          <w:p w14:paraId="699DE2BD" w14:textId="77777777"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9105E66" w14:textId="4CFFADD4" w:rsidR="003F3E94" w:rsidRDefault="003176D7" w:rsidP="003F3E94">
            <w:pPr>
              <w:pStyle w:val="CRCoverPage"/>
              <w:spacing w:after="0"/>
              <w:ind w:left="100"/>
              <w:rPr>
                <w:noProof/>
              </w:rPr>
            </w:pPr>
            <w:r>
              <w:rPr>
                <w:noProof/>
              </w:rPr>
              <w:t>4.5</w:t>
            </w:r>
          </w:p>
        </w:tc>
      </w:tr>
      <w:tr w:rsidR="003F3E94" w14:paraId="4567BBE8" w14:textId="77777777">
        <w:tc>
          <w:tcPr>
            <w:tcW w:w="2268" w:type="dxa"/>
            <w:gridSpan w:val="2"/>
            <w:tcBorders>
              <w:left w:val="single" w:sz="4" w:space="0" w:color="auto"/>
            </w:tcBorders>
          </w:tcPr>
          <w:p w14:paraId="5AE65A7E"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522A8CC8" w14:textId="77777777" w:rsidR="003F3E94" w:rsidRDefault="003F3E94" w:rsidP="003F3E94">
            <w:pPr>
              <w:pStyle w:val="CRCoverPage"/>
              <w:spacing w:after="0"/>
              <w:rPr>
                <w:noProof/>
                <w:sz w:val="8"/>
                <w:szCs w:val="8"/>
              </w:rPr>
            </w:pPr>
          </w:p>
        </w:tc>
      </w:tr>
      <w:tr w:rsidR="003F3E94" w14:paraId="1C379E4C" w14:textId="77777777">
        <w:tc>
          <w:tcPr>
            <w:tcW w:w="2268" w:type="dxa"/>
            <w:gridSpan w:val="2"/>
            <w:tcBorders>
              <w:left w:val="single" w:sz="4" w:space="0" w:color="auto"/>
            </w:tcBorders>
          </w:tcPr>
          <w:p w14:paraId="37A098A9" w14:textId="77777777"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0D5C05" w14:textId="77777777"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FF060" w14:textId="77777777" w:rsidR="003F3E94" w:rsidRDefault="003F3E94" w:rsidP="003F3E94">
            <w:pPr>
              <w:pStyle w:val="CRCoverPage"/>
              <w:spacing w:after="0"/>
              <w:jc w:val="center"/>
              <w:rPr>
                <w:b/>
                <w:caps/>
                <w:noProof/>
              </w:rPr>
            </w:pPr>
            <w:r>
              <w:rPr>
                <w:b/>
                <w:caps/>
                <w:noProof/>
              </w:rPr>
              <w:t>N</w:t>
            </w:r>
          </w:p>
        </w:tc>
        <w:tc>
          <w:tcPr>
            <w:tcW w:w="2977" w:type="dxa"/>
            <w:gridSpan w:val="3"/>
          </w:tcPr>
          <w:p w14:paraId="1B05746F" w14:textId="77777777"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508CD5" w14:textId="77777777" w:rsidR="003F3E94" w:rsidRDefault="003F3E94" w:rsidP="003F3E94">
            <w:pPr>
              <w:pStyle w:val="CRCoverPage"/>
              <w:spacing w:after="0"/>
              <w:ind w:left="99"/>
              <w:rPr>
                <w:noProof/>
              </w:rPr>
            </w:pPr>
          </w:p>
        </w:tc>
      </w:tr>
      <w:tr w:rsidR="003F3E94" w14:paraId="422E00B1" w14:textId="77777777">
        <w:tc>
          <w:tcPr>
            <w:tcW w:w="2268" w:type="dxa"/>
            <w:gridSpan w:val="2"/>
            <w:tcBorders>
              <w:left w:val="single" w:sz="4" w:space="0" w:color="auto"/>
            </w:tcBorders>
          </w:tcPr>
          <w:p w14:paraId="1CC09810" w14:textId="77777777"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96581C"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EE9C9"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C1BA607" w14:textId="77777777"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BBD2480" w14:textId="77777777" w:rsidR="003F3E94" w:rsidRDefault="003F3E94" w:rsidP="003F3E94">
            <w:pPr>
              <w:pStyle w:val="CRCoverPage"/>
              <w:spacing w:after="0"/>
              <w:ind w:left="99"/>
              <w:rPr>
                <w:noProof/>
              </w:rPr>
            </w:pPr>
          </w:p>
        </w:tc>
      </w:tr>
      <w:tr w:rsidR="003F3E94" w14:paraId="3DA483BF" w14:textId="77777777">
        <w:tc>
          <w:tcPr>
            <w:tcW w:w="2268" w:type="dxa"/>
            <w:gridSpan w:val="2"/>
            <w:tcBorders>
              <w:left w:val="single" w:sz="4" w:space="0" w:color="auto"/>
            </w:tcBorders>
          </w:tcPr>
          <w:p w14:paraId="79DD56FF" w14:textId="77777777"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F6687"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D267A" w14:textId="77777777" w:rsidR="003F3E94" w:rsidRPr="00F869EF" w:rsidRDefault="00062BDB"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5EA0392" w14:textId="77777777"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D97A511" w14:textId="77777777" w:rsidR="003F3E94" w:rsidRDefault="003F3E94" w:rsidP="003F3E94">
            <w:pPr>
              <w:pStyle w:val="CRCoverPage"/>
              <w:spacing w:after="0"/>
              <w:ind w:left="99"/>
              <w:rPr>
                <w:noProof/>
              </w:rPr>
            </w:pPr>
          </w:p>
        </w:tc>
      </w:tr>
      <w:tr w:rsidR="003F3E94" w14:paraId="2AA38441" w14:textId="77777777">
        <w:tc>
          <w:tcPr>
            <w:tcW w:w="2268" w:type="dxa"/>
            <w:gridSpan w:val="2"/>
            <w:tcBorders>
              <w:left w:val="single" w:sz="4" w:space="0" w:color="auto"/>
            </w:tcBorders>
          </w:tcPr>
          <w:p w14:paraId="6B5F18EA" w14:textId="77777777"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4BC3BE"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117E2"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4A1DF3FF" w14:textId="77777777"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A264EA2" w14:textId="77777777" w:rsidR="003F3E94" w:rsidRDefault="003F3E94" w:rsidP="003F3E94">
            <w:pPr>
              <w:pStyle w:val="CRCoverPage"/>
              <w:spacing w:after="0"/>
              <w:ind w:left="99"/>
              <w:rPr>
                <w:noProof/>
              </w:rPr>
            </w:pPr>
          </w:p>
        </w:tc>
      </w:tr>
      <w:tr w:rsidR="003F3E94" w14:paraId="54F089C2" w14:textId="77777777">
        <w:tc>
          <w:tcPr>
            <w:tcW w:w="2268" w:type="dxa"/>
            <w:gridSpan w:val="2"/>
            <w:tcBorders>
              <w:left w:val="single" w:sz="4" w:space="0" w:color="auto"/>
            </w:tcBorders>
          </w:tcPr>
          <w:p w14:paraId="5E157E90" w14:textId="77777777" w:rsidR="003F3E94" w:rsidRDefault="003F3E94" w:rsidP="003F3E94">
            <w:pPr>
              <w:pStyle w:val="CRCoverPage"/>
              <w:spacing w:after="0"/>
              <w:rPr>
                <w:b/>
                <w:i/>
                <w:noProof/>
              </w:rPr>
            </w:pPr>
          </w:p>
        </w:tc>
        <w:tc>
          <w:tcPr>
            <w:tcW w:w="7373" w:type="dxa"/>
            <w:gridSpan w:val="9"/>
            <w:tcBorders>
              <w:right w:val="single" w:sz="4" w:space="0" w:color="auto"/>
            </w:tcBorders>
          </w:tcPr>
          <w:p w14:paraId="79A5490E" w14:textId="77777777" w:rsidR="003F3E94" w:rsidRPr="00CB6BD1" w:rsidRDefault="003F3E94" w:rsidP="003F3E94">
            <w:pPr>
              <w:pStyle w:val="CRCoverPage"/>
              <w:spacing w:after="0"/>
              <w:rPr>
                <w:noProof/>
              </w:rPr>
            </w:pPr>
          </w:p>
        </w:tc>
      </w:tr>
      <w:tr w:rsidR="003F3E94" w14:paraId="5020B561" w14:textId="77777777">
        <w:tc>
          <w:tcPr>
            <w:tcW w:w="2268" w:type="dxa"/>
            <w:gridSpan w:val="2"/>
            <w:tcBorders>
              <w:left w:val="single" w:sz="4" w:space="0" w:color="auto"/>
              <w:bottom w:val="single" w:sz="4" w:space="0" w:color="auto"/>
            </w:tcBorders>
          </w:tcPr>
          <w:p w14:paraId="2AE1B211" w14:textId="77777777"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F7900CE" w14:textId="5EC74C59" w:rsidR="00CB6BD1" w:rsidRPr="00CB6BD1" w:rsidRDefault="005876C1" w:rsidP="00CB6BD1">
            <w:pPr>
              <w:pStyle w:val="CRCoverPage"/>
              <w:spacing w:after="0"/>
              <w:rPr>
                <w:noProof/>
                <w:color w:val="000000" w:themeColor="text1"/>
              </w:rPr>
            </w:pPr>
            <w:r>
              <w:rPr>
                <w:noProof/>
                <w:color w:val="000000" w:themeColor="text1"/>
              </w:rPr>
              <w:t>This contribution is an updated re-submission of CR from the RAN4#85 meeting, due to the regional requirements not finalized in TS 38.104.</w:t>
            </w:r>
          </w:p>
        </w:tc>
      </w:tr>
    </w:tbl>
    <w:p w14:paraId="650D4C7E" w14:textId="2DE40E92" w:rsidR="00FE452B" w:rsidRDefault="00FE452B" w:rsidP="00FE452B">
      <w:pPr>
        <w:spacing w:after="0"/>
        <w:jc w:val="center"/>
        <w:rPr>
          <w:i/>
          <w:color w:val="0000FF"/>
        </w:rPr>
      </w:pPr>
      <w:r>
        <w:rPr>
          <w:rFonts w:eastAsia="SimSun"/>
          <w:color w:val="1F4E79"/>
          <w:sz w:val="22"/>
        </w:rPr>
        <w:br w:type="page"/>
      </w:r>
      <w:r w:rsidRPr="00FE452B">
        <w:rPr>
          <w:i/>
          <w:color w:val="0000FF"/>
        </w:rPr>
        <w:lastRenderedPageBreak/>
        <w:t>------------------------------ Modified section ------------------------------</w:t>
      </w:r>
    </w:p>
    <w:p w14:paraId="02F9DAAD" w14:textId="77777777" w:rsidR="003176D7" w:rsidRPr="008C4DFC" w:rsidRDefault="003176D7" w:rsidP="003176D7">
      <w:pPr>
        <w:pStyle w:val="Heading2"/>
      </w:pPr>
      <w:bookmarkStart w:id="3" w:name="_Toc500791619"/>
      <w:r w:rsidRPr="008C4DFC">
        <w:t>4.5</w:t>
      </w:r>
      <w:r w:rsidRPr="008C4DFC">
        <w:tab/>
        <w:t>Regional requirements</w:t>
      </w:r>
      <w:bookmarkEnd w:id="3"/>
    </w:p>
    <w:p w14:paraId="4646E102" w14:textId="77777777" w:rsidR="003176D7" w:rsidRPr="008C4DFC" w:rsidRDefault="003176D7" w:rsidP="003176D7">
      <w:pPr>
        <w:keepNext/>
        <w:keepLines/>
        <w:rPr>
          <w:rFonts w:cs="v5.0.0"/>
        </w:rPr>
      </w:pPr>
      <w:bookmarkStart w:id="4" w:name="_Hlk494310507"/>
      <w:r w:rsidRPr="008C4DFC">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4"/>
    <w:p w14:paraId="2832F27B" w14:textId="77777777" w:rsidR="003176D7" w:rsidRPr="008C4DFC" w:rsidRDefault="003176D7" w:rsidP="003176D7">
      <w:r w:rsidRPr="008C4DFC">
        <w:t xml:space="preserve">Table 4.5-1 lists all requirements in the present specification that may be applied differently in different regions. </w:t>
      </w:r>
      <w:ins w:id="5" w:author="Michal Szydelko, Huawei" w:date="2018-01-03T19:04:00Z">
        <w:r>
          <w:t>Conducted and radiated requirements are listed as single regional requirement, where applicable.</w:t>
        </w:r>
      </w:ins>
    </w:p>
    <w:p w14:paraId="458D209D" w14:textId="77777777" w:rsidR="003176D7" w:rsidRPr="008C4DFC" w:rsidRDefault="003176D7" w:rsidP="003176D7">
      <w:pPr>
        <w:pStyle w:val="TH"/>
        <w:rPr>
          <w:rFonts w:cs="v5.0.0"/>
        </w:rPr>
      </w:pPr>
      <w:r w:rsidRPr="008C4DFC">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8"/>
        <w:gridCol w:w="2174"/>
        <w:gridCol w:w="6392"/>
      </w:tblGrid>
      <w:tr w:rsidR="003176D7" w:rsidRPr="008C4DFC" w14:paraId="2B8566E8" w14:textId="77777777" w:rsidTr="003138DA">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52290F42" w14:textId="77777777" w:rsidR="003176D7" w:rsidRPr="008C4DFC" w:rsidRDefault="003176D7" w:rsidP="003138DA">
            <w:pPr>
              <w:pStyle w:val="TAH"/>
              <w:rPr>
                <w:lang w:eastAsia="ja-JP"/>
              </w:rPr>
            </w:pPr>
            <w:proofErr w:type="spellStart"/>
            <w:ins w:id="6" w:author="Michal Szydelko, Huawei" w:date="2018-01-03T19:04:00Z">
              <w:r>
                <w:rPr>
                  <w:lang w:eastAsia="ja-JP"/>
                </w:rPr>
                <w:t>Sub</w:t>
              </w:r>
            </w:ins>
            <w:del w:id="7" w:author="Michal Szydelko, Huawei" w:date="2018-01-03T19:04:00Z">
              <w:r w:rsidRPr="008C4DFC" w:rsidDel="001F28C8">
                <w:rPr>
                  <w:lang w:eastAsia="ja-JP"/>
                </w:rPr>
                <w:delText>C</w:delText>
              </w:r>
            </w:del>
            <w:ins w:id="8" w:author="Michal Szydelko, Huawei" w:date="2018-01-03T19:04:00Z">
              <w:r>
                <w:rPr>
                  <w:lang w:eastAsia="ja-JP"/>
                </w:rPr>
                <w:t>c</w:t>
              </w:r>
            </w:ins>
            <w:r w:rsidRPr="008C4DFC">
              <w:rPr>
                <w:lang w:eastAsia="ja-JP"/>
              </w:rPr>
              <w:t>lause</w:t>
            </w:r>
            <w:proofErr w:type="spellEnd"/>
            <w:r w:rsidRPr="008C4DFC">
              <w:rPr>
                <w:lang w:eastAsia="ja-JP"/>
              </w:rPr>
              <w:t xml:space="preserv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0C3B4A38" w14:textId="77777777" w:rsidR="003176D7" w:rsidRPr="008C4DFC" w:rsidRDefault="003176D7" w:rsidP="003138DA">
            <w:pPr>
              <w:pStyle w:val="TAH"/>
              <w:rPr>
                <w:lang w:eastAsia="ja-JP"/>
              </w:rPr>
            </w:pPr>
            <w:r w:rsidRPr="008C4DFC">
              <w:rPr>
                <w:lang w:eastAsia="ja-JP"/>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599B07C1" w14:textId="77777777" w:rsidR="003176D7" w:rsidRPr="008C4DFC" w:rsidRDefault="003176D7" w:rsidP="003138DA">
            <w:pPr>
              <w:pStyle w:val="TAH"/>
              <w:rPr>
                <w:lang w:eastAsia="ja-JP"/>
              </w:rPr>
            </w:pPr>
            <w:r w:rsidRPr="008C4DFC">
              <w:rPr>
                <w:lang w:eastAsia="ja-JP"/>
              </w:rPr>
              <w:t>Comments</w:t>
            </w:r>
          </w:p>
        </w:tc>
      </w:tr>
      <w:tr w:rsidR="003176D7" w:rsidRPr="008C4DFC" w14:paraId="5A541104" w14:textId="77777777" w:rsidTr="003138DA">
        <w:trPr>
          <w:cantSplit/>
          <w:jc w:val="center"/>
        </w:trPr>
        <w:tc>
          <w:tcPr>
            <w:tcW w:w="591" w:type="pct"/>
            <w:tcBorders>
              <w:top w:val="single" w:sz="4" w:space="0" w:color="auto"/>
              <w:left w:val="single" w:sz="4" w:space="0" w:color="auto"/>
              <w:bottom w:val="single" w:sz="4" w:space="0" w:color="auto"/>
              <w:right w:val="single" w:sz="4" w:space="0" w:color="auto"/>
            </w:tcBorders>
          </w:tcPr>
          <w:p w14:paraId="37C9AC6C" w14:textId="77777777" w:rsidR="003176D7" w:rsidRPr="008C4DFC" w:rsidRDefault="003176D7" w:rsidP="003138DA">
            <w:pPr>
              <w:pStyle w:val="TAC"/>
              <w:rPr>
                <w:rFonts w:cs="Arial"/>
                <w:lang w:eastAsia="ja-JP"/>
              </w:rPr>
            </w:pPr>
            <w:ins w:id="9" w:author="Michal Szydelko, Huawei" w:date="2018-01-03T19:04:00Z">
              <w:r w:rsidRPr="0050689B">
                <w:t>5</w:t>
              </w:r>
              <w:r>
                <w:t>.2</w:t>
              </w:r>
            </w:ins>
          </w:p>
        </w:tc>
        <w:tc>
          <w:tcPr>
            <w:tcW w:w="1119" w:type="pct"/>
            <w:tcBorders>
              <w:top w:val="single" w:sz="4" w:space="0" w:color="auto"/>
              <w:left w:val="single" w:sz="4" w:space="0" w:color="auto"/>
              <w:bottom w:val="single" w:sz="4" w:space="0" w:color="auto"/>
              <w:right w:val="single" w:sz="4" w:space="0" w:color="auto"/>
            </w:tcBorders>
          </w:tcPr>
          <w:p w14:paraId="4EE8726A" w14:textId="77777777" w:rsidR="003176D7" w:rsidRPr="008C4DFC" w:rsidRDefault="003176D7" w:rsidP="003138DA">
            <w:pPr>
              <w:pStyle w:val="TAC"/>
              <w:rPr>
                <w:rFonts w:cs="Arial"/>
                <w:lang w:eastAsia="ja-JP"/>
              </w:rPr>
            </w:pPr>
            <w:ins w:id="10" w:author="Michal Szydelko, Huawei" w:date="2018-01-03T19:04:00Z">
              <w:r w:rsidRPr="0087336C">
                <w:rPr>
                  <w:rFonts w:cs="Arial"/>
                </w:rPr>
                <w:t>Operating bands</w:t>
              </w:r>
            </w:ins>
          </w:p>
        </w:tc>
        <w:tc>
          <w:tcPr>
            <w:tcW w:w="3290" w:type="pct"/>
            <w:tcBorders>
              <w:top w:val="single" w:sz="4" w:space="0" w:color="auto"/>
              <w:left w:val="single" w:sz="4" w:space="0" w:color="auto"/>
              <w:bottom w:val="single" w:sz="4" w:space="0" w:color="auto"/>
              <w:right w:val="single" w:sz="4" w:space="0" w:color="auto"/>
            </w:tcBorders>
          </w:tcPr>
          <w:p w14:paraId="467A3BC7" w14:textId="77777777" w:rsidR="003176D7" w:rsidRPr="008C4DFC" w:rsidRDefault="003176D7" w:rsidP="003138DA">
            <w:pPr>
              <w:pStyle w:val="TAL"/>
              <w:rPr>
                <w:rFonts w:cs="Arial"/>
                <w:lang w:eastAsia="ja-JP"/>
              </w:rPr>
            </w:pPr>
            <w:ins w:id="11" w:author="Michal Szydelko, Huawei" w:date="2018-01-03T19:04:00Z">
              <w:r w:rsidRPr="002E184C">
                <w:t>S</w:t>
              </w:r>
              <w:r w:rsidRPr="00931A3A">
                <w:t xml:space="preserve">ome </w:t>
              </w:r>
              <w:r>
                <w:t xml:space="preserve">NR operating </w:t>
              </w:r>
              <w:r w:rsidRPr="0050689B">
                <w:t>bands may be applied regionally.</w:t>
              </w:r>
            </w:ins>
          </w:p>
        </w:tc>
      </w:tr>
      <w:tr w:rsidR="003176D7" w:rsidRPr="008C4DFC" w14:paraId="2654C31D" w14:textId="77777777" w:rsidTr="003138DA">
        <w:trPr>
          <w:cantSplit/>
          <w:jc w:val="center"/>
        </w:trPr>
        <w:tc>
          <w:tcPr>
            <w:tcW w:w="591" w:type="pct"/>
            <w:tcBorders>
              <w:top w:val="single" w:sz="4" w:space="0" w:color="auto"/>
              <w:left w:val="single" w:sz="4" w:space="0" w:color="auto"/>
              <w:bottom w:val="single" w:sz="4" w:space="0" w:color="auto"/>
              <w:right w:val="single" w:sz="4" w:space="0" w:color="auto"/>
            </w:tcBorders>
          </w:tcPr>
          <w:p w14:paraId="661DAA7B" w14:textId="77777777" w:rsidR="003176D7" w:rsidRDefault="003176D7" w:rsidP="003138DA">
            <w:pPr>
              <w:pStyle w:val="TAC"/>
              <w:rPr>
                <w:ins w:id="12" w:author="Michal Szydelko, Huawei" w:date="2018-01-03T19:04:00Z"/>
              </w:rPr>
            </w:pPr>
            <w:ins w:id="13" w:author="Michal Szydelko, Huawei" w:date="2018-01-03T19:04:00Z">
              <w:r>
                <w:t>6.6.2</w:t>
              </w:r>
            </w:ins>
          </w:p>
          <w:p w14:paraId="1B221D55" w14:textId="77777777" w:rsidR="003176D7" w:rsidRPr="008C4DFC" w:rsidRDefault="003176D7" w:rsidP="003176D7">
            <w:pPr>
              <w:pStyle w:val="TAC"/>
              <w:rPr>
                <w:rFonts w:cs="Arial"/>
                <w:lang w:eastAsia="ja-JP"/>
              </w:rPr>
            </w:pPr>
            <w:ins w:id="14" w:author="Michal Szydelko, Huawei" w:date="2018-01-03T19:04:00Z">
              <w:r>
                <w:t>9.7.2</w:t>
              </w:r>
            </w:ins>
          </w:p>
        </w:tc>
        <w:tc>
          <w:tcPr>
            <w:tcW w:w="1119" w:type="pct"/>
            <w:tcBorders>
              <w:top w:val="single" w:sz="4" w:space="0" w:color="auto"/>
              <w:left w:val="single" w:sz="4" w:space="0" w:color="auto"/>
              <w:bottom w:val="single" w:sz="4" w:space="0" w:color="auto"/>
              <w:right w:val="single" w:sz="4" w:space="0" w:color="auto"/>
            </w:tcBorders>
          </w:tcPr>
          <w:p w14:paraId="06CC07E5" w14:textId="77777777" w:rsidR="003176D7" w:rsidRPr="008C4DFC" w:rsidRDefault="003176D7" w:rsidP="003176D7">
            <w:pPr>
              <w:pStyle w:val="TAC"/>
              <w:rPr>
                <w:rFonts w:cs="Arial"/>
                <w:lang w:eastAsia="ja-JP"/>
              </w:rPr>
            </w:pPr>
            <w:ins w:id="15" w:author="Michal Szydelko, Huawei" w:date="2018-01-03T19:04:00Z">
              <w:r>
                <w:rPr>
                  <w:rFonts w:cs="Arial"/>
                </w:rPr>
                <w:t>O</w:t>
              </w:r>
              <w:r w:rsidRPr="004B77E6">
                <w:rPr>
                  <w:rFonts w:cs="Arial"/>
                </w:rPr>
                <w:t>ccupied bandwidth</w:t>
              </w:r>
            </w:ins>
          </w:p>
        </w:tc>
        <w:tc>
          <w:tcPr>
            <w:tcW w:w="3290" w:type="pct"/>
            <w:tcBorders>
              <w:top w:val="single" w:sz="4" w:space="0" w:color="auto"/>
              <w:left w:val="single" w:sz="4" w:space="0" w:color="auto"/>
              <w:bottom w:val="single" w:sz="4" w:space="0" w:color="auto"/>
              <w:right w:val="single" w:sz="4" w:space="0" w:color="auto"/>
            </w:tcBorders>
          </w:tcPr>
          <w:p w14:paraId="5C5790A4" w14:textId="77777777" w:rsidR="003176D7" w:rsidRPr="008C4DFC" w:rsidRDefault="003176D7" w:rsidP="003138DA">
            <w:pPr>
              <w:pStyle w:val="TAL"/>
              <w:rPr>
                <w:rFonts w:cs="Arial"/>
                <w:lang w:eastAsia="ja-JP"/>
              </w:rPr>
            </w:pPr>
            <w:ins w:id="16" w:author="Michal Szydelko, Huawei" w:date="2018-01-03T19:04:00Z">
              <w:r w:rsidRPr="008F6241">
                <w:t>The requirement may be applied regionally. There may also be region</w:t>
              </w:r>
              <w:r>
                <w:t>al requirements to declare the o</w:t>
              </w:r>
              <w:r w:rsidRPr="008F6241">
                <w:t>ccupied band</w:t>
              </w:r>
              <w:r w:rsidRPr="000A31B7">
                <w:t>width according to the definition</w:t>
              </w:r>
              <w:r>
                <w:t xml:space="preserve"> in present specification</w:t>
              </w:r>
              <w:r w:rsidRPr="000A31B7">
                <w:t>.</w:t>
              </w:r>
            </w:ins>
          </w:p>
        </w:tc>
      </w:tr>
      <w:tr w:rsidR="003176D7" w:rsidRPr="008C4DFC" w14:paraId="6658F018" w14:textId="77777777" w:rsidTr="003138DA">
        <w:trPr>
          <w:cantSplit/>
          <w:jc w:val="center"/>
        </w:trPr>
        <w:tc>
          <w:tcPr>
            <w:tcW w:w="591" w:type="pct"/>
            <w:tcBorders>
              <w:top w:val="single" w:sz="4" w:space="0" w:color="auto"/>
              <w:left w:val="single" w:sz="4" w:space="0" w:color="auto"/>
              <w:bottom w:val="single" w:sz="4" w:space="0" w:color="auto"/>
              <w:right w:val="single" w:sz="4" w:space="0" w:color="auto"/>
            </w:tcBorders>
          </w:tcPr>
          <w:p w14:paraId="1CCDF9B7" w14:textId="77777777" w:rsidR="003176D7" w:rsidRPr="008C4DFC" w:rsidRDefault="003176D7" w:rsidP="003138DA">
            <w:pPr>
              <w:pStyle w:val="TAC"/>
              <w:rPr>
                <w:rFonts w:cs="Arial"/>
                <w:lang w:eastAsia="ja-JP"/>
              </w:rPr>
            </w:pPr>
            <w:ins w:id="17" w:author="Michal Szydelko, Huawei" w:date="2018-01-03T19:04:00Z">
              <w:r w:rsidRPr="0087336C">
                <w:t>6.6.4</w:t>
              </w:r>
            </w:ins>
          </w:p>
        </w:tc>
        <w:tc>
          <w:tcPr>
            <w:tcW w:w="1119" w:type="pct"/>
            <w:tcBorders>
              <w:top w:val="single" w:sz="4" w:space="0" w:color="auto"/>
              <w:left w:val="single" w:sz="4" w:space="0" w:color="auto"/>
              <w:bottom w:val="single" w:sz="4" w:space="0" w:color="auto"/>
              <w:right w:val="single" w:sz="4" w:space="0" w:color="auto"/>
            </w:tcBorders>
          </w:tcPr>
          <w:p w14:paraId="24F1B494" w14:textId="77777777" w:rsidR="003176D7" w:rsidRPr="008C4DFC" w:rsidRDefault="003176D7" w:rsidP="003138DA">
            <w:pPr>
              <w:pStyle w:val="TAC"/>
              <w:rPr>
                <w:rFonts w:cs="Arial"/>
                <w:lang w:eastAsia="ja-JP"/>
              </w:rPr>
            </w:pPr>
            <w:ins w:id="18" w:author="Michal Szydelko, Huawei" w:date="2018-01-03T19:04:00Z">
              <w:r>
                <w:rPr>
                  <w:rFonts w:cs="Arial"/>
                </w:rPr>
                <w:t>[</w:t>
              </w:r>
              <w:r w:rsidRPr="0087336C">
                <w:rPr>
                  <w:rFonts w:cs="Arial"/>
                </w:rPr>
                <w:t>Conducted operating band unwanted emissions: additional requirements</w:t>
              </w:r>
              <w:r>
                <w:rPr>
                  <w:rFonts w:cs="Arial"/>
                </w:rPr>
                <w:t>]</w:t>
              </w:r>
            </w:ins>
          </w:p>
        </w:tc>
        <w:tc>
          <w:tcPr>
            <w:tcW w:w="3290" w:type="pct"/>
            <w:tcBorders>
              <w:top w:val="single" w:sz="4" w:space="0" w:color="auto"/>
              <w:left w:val="single" w:sz="4" w:space="0" w:color="auto"/>
              <w:bottom w:val="single" w:sz="4" w:space="0" w:color="auto"/>
              <w:right w:val="single" w:sz="4" w:space="0" w:color="auto"/>
            </w:tcBorders>
          </w:tcPr>
          <w:p w14:paraId="67A95619" w14:textId="77777777" w:rsidR="003176D7" w:rsidRPr="008C4DFC" w:rsidRDefault="003176D7" w:rsidP="003138DA">
            <w:pPr>
              <w:pStyle w:val="TAL"/>
              <w:rPr>
                <w:rFonts w:cs="Arial"/>
                <w:lang w:eastAsia="ja-JP"/>
              </w:rPr>
            </w:pPr>
            <w:ins w:id="19" w:author="Michal Szydelko, Huawei" w:date="2018-01-03T19:04:00Z">
              <w:r w:rsidRPr="0087336C">
                <w:t xml:space="preserve">[In addition to the requirements in </w:t>
              </w:r>
              <w:proofErr w:type="spellStart"/>
              <w:r w:rsidRPr="0087336C">
                <w:t>subclause</w:t>
              </w:r>
              <w:proofErr w:type="spellEnd"/>
              <w:r w:rsidRPr="0087336C">
                <w:t xml:space="preserve"> 6.6.4.1 and 6.6.4.2, the BS may have to comply with the applicable emission limits established by FCC Title 47 [x], when deployed in regions where those limits are applied, and under the conditions declared by the manufacturer.]</w:t>
              </w:r>
            </w:ins>
          </w:p>
        </w:tc>
      </w:tr>
      <w:tr w:rsidR="003176D7" w:rsidRPr="008C4DFC" w14:paraId="505957D0" w14:textId="77777777" w:rsidTr="003138DA">
        <w:trPr>
          <w:cantSplit/>
          <w:jc w:val="center"/>
        </w:trPr>
        <w:tc>
          <w:tcPr>
            <w:tcW w:w="591" w:type="pct"/>
            <w:tcBorders>
              <w:top w:val="single" w:sz="4" w:space="0" w:color="auto"/>
              <w:left w:val="single" w:sz="4" w:space="0" w:color="auto"/>
              <w:bottom w:val="single" w:sz="4" w:space="0" w:color="auto"/>
              <w:right w:val="single" w:sz="4" w:space="0" w:color="auto"/>
            </w:tcBorders>
          </w:tcPr>
          <w:p w14:paraId="7CFFC1F3" w14:textId="77777777" w:rsidR="003176D7" w:rsidRPr="008C4DFC" w:rsidRDefault="003176D7" w:rsidP="003138DA">
            <w:pPr>
              <w:pStyle w:val="TAC"/>
              <w:rPr>
                <w:rFonts w:cs="Arial"/>
                <w:lang w:eastAsia="ja-JP"/>
              </w:rPr>
            </w:pPr>
            <w:ins w:id="20" w:author="Michal Szydelko, Huawei" w:date="2018-01-03T19:04:00Z">
              <w:r w:rsidRPr="0050689B">
                <w:t>6.6.</w:t>
              </w:r>
              <w:r>
                <w:t>4.2</w:t>
              </w:r>
            </w:ins>
          </w:p>
        </w:tc>
        <w:tc>
          <w:tcPr>
            <w:tcW w:w="1119" w:type="pct"/>
            <w:tcBorders>
              <w:top w:val="single" w:sz="4" w:space="0" w:color="auto"/>
              <w:left w:val="single" w:sz="4" w:space="0" w:color="auto"/>
              <w:bottom w:val="single" w:sz="4" w:space="0" w:color="auto"/>
              <w:right w:val="single" w:sz="4" w:space="0" w:color="auto"/>
            </w:tcBorders>
          </w:tcPr>
          <w:p w14:paraId="7AC0836E" w14:textId="77777777" w:rsidR="003176D7" w:rsidRPr="008C4DFC" w:rsidRDefault="003176D7" w:rsidP="003138DA">
            <w:pPr>
              <w:pStyle w:val="TAC"/>
              <w:rPr>
                <w:rFonts w:cs="Arial"/>
                <w:lang w:eastAsia="ja-JP"/>
              </w:rPr>
            </w:pPr>
            <w:ins w:id="21" w:author="Michal Szydelko, Huawei" w:date="2018-01-03T19:04:00Z">
              <w:r w:rsidRPr="0087336C">
                <w:rPr>
                  <w:rFonts w:cs="Arial"/>
                </w:rPr>
                <w:t>Conducted operating band unwanted emissions</w:t>
              </w:r>
              <w:r>
                <w:rPr>
                  <w:rFonts w:cs="Arial"/>
                </w:rPr>
                <w:t>: m</w:t>
              </w:r>
              <w:r w:rsidRPr="002E184C">
                <w:rPr>
                  <w:rFonts w:cs="Arial"/>
                </w:rPr>
                <w:t xml:space="preserve">andatory </w:t>
              </w:r>
              <w:r>
                <w:rPr>
                  <w:rFonts w:cs="Arial"/>
                </w:rPr>
                <w:t>limits</w:t>
              </w:r>
              <w:r w:rsidRPr="002E184C">
                <w:rPr>
                  <w:rFonts w:cs="Arial"/>
                </w:rPr>
                <w:t xml:space="preserve"> </w:t>
              </w:r>
            </w:ins>
          </w:p>
        </w:tc>
        <w:tc>
          <w:tcPr>
            <w:tcW w:w="3290" w:type="pct"/>
            <w:tcBorders>
              <w:top w:val="single" w:sz="4" w:space="0" w:color="auto"/>
              <w:left w:val="single" w:sz="4" w:space="0" w:color="auto"/>
              <w:bottom w:val="single" w:sz="4" w:space="0" w:color="auto"/>
              <w:right w:val="single" w:sz="4" w:space="0" w:color="auto"/>
            </w:tcBorders>
          </w:tcPr>
          <w:p w14:paraId="467F126A" w14:textId="77777777" w:rsidR="003176D7" w:rsidRDefault="003176D7" w:rsidP="003138DA">
            <w:pPr>
              <w:pStyle w:val="TAL"/>
              <w:rPr>
                <w:ins w:id="22" w:author="Michal Szydelko, Huawei" w:date="2018-01-03T19:04:00Z"/>
              </w:rPr>
            </w:pPr>
            <w:ins w:id="23" w:author="Michal Szydelko, Huawei" w:date="2018-01-03T19:04:00Z">
              <w:r w:rsidRPr="00F678FB">
                <w:t xml:space="preserve">Category A limits are mandatory for regions where Category A limits for </w:t>
              </w:r>
              <w:r>
                <w:t xml:space="preserve">transmitter </w:t>
              </w:r>
              <w:r w:rsidRPr="00F678FB">
                <w:t>spurious emission</w:t>
              </w:r>
              <w:r w:rsidRPr="004B77E6">
                <w:t>s, as defined i</w:t>
              </w:r>
              <w:r>
                <w:t>n ITU-R Recommendation SM.329 [2] apply.</w:t>
              </w:r>
            </w:ins>
          </w:p>
          <w:p w14:paraId="13F2454D" w14:textId="77777777" w:rsidR="003176D7" w:rsidRPr="008C4DFC" w:rsidRDefault="003176D7" w:rsidP="003138DA">
            <w:pPr>
              <w:pStyle w:val="TAL"/>
              <w:rPr>
                <w:rFonts w:cs="Arial"/>
                <w:lang w:eastAsia="ja-JP"/>
              </w:rPr>
            </w:pPr>
            <w:ins w:id="24" w:author="Michal Szydelko, Huawei" w:date="2018-01-03T19:04:00Z">
              <w:r w:rsidRPr="004B77E6">
                <w:t xml:space="preserve">Category B limits are mandatory for regions where Category B limits for </w:t>
              </w:r>
              <w:r>
                <w:t xml:space="preserve">transmitter </w:t>
              </w:r>
              <w:r w:rsidRPr="004B77E6">
                <w:t>spurious emissions, as defined i</w:t>
              </w:r>
              <w:r>
                <w:t>n ITU-R Recommendation SM.329 [2</w:t>
              </w:r>
              <w:r w:rsidRPr="004B77E6">
                <w:t>] apply.</w:t>
              </w:r>
            </w:ins>
          </w:p>
        </w:tc>
      </w:tr>
      <w:tr w:rsidR="003176D7" w:rsidRPr="008C4DFC" w14:paraId="3436C8C9" w14:textId="77777777" w:rsidTr="003138DA">
        <w:trPr>
          <w:cantSplit/>
          <w:jc w:val="center"/>
        </w:trPr>
        <w:tc>
          <w:tcPr>
            <w:tcW w:w="591" w:type="pct"/>
            <w:tcBorders>
              <w:top w:val="single" w:sz="4" w:space="0" w:color="auto"/>
              <w:left w:val="single" w:sz="4" w:space="0" w:color="auto"/>
              <w:bottom w:val="single" w:sz="4" w:space="0" w:color="auto"/>
              <w:right w:val="single" w:sz="4" w:space="0" w:color="auto"/>
            </w:tcBorders>
          </w:tcPr>
          <w:p w14:paraId="0E8AB349" w14:textId="77777777" w:rsidR="003176D7" w:rsidRPr="008C4DFC" w:rsidRDefault="003176D7" w:rsidP="003138DA">
            <w:pPr>
              <w:pStyle w:val="TAC"/>
              <w:rPr>
                <w:rFonts w:cs="Arial"/>
                <w:lang w:eastAsia="ja-JP"/>
              </w:rPr>
            </w:pPr>
            <w:ins w:id="25" w:author="Michal Szydelko, Huawei" w:date="2018-01-03T19:04:00Z">
              <w:r w:rsidRPr="00F97B16">
                <w:t>6.6.5.1.4</w:t>
              </w:r>
            </w:ins>
          </w:p>
        </w:tc>
        <w:tc>
          <w:tcPr>
            <w:tcW w:w="1119" w:type="pct"/>
            <w:tcBorders>
              <w:top w:val="single" w:sz="4" w:space="0" w:color="auto"/>
              <w:left w:val="single" w:sz="4" w:space="0" w:color="auto"/>
              <w:bottom w:val="single" w:sz="4" w:space="0" w:color="auto"/>
              <w:right w:val="single" w:sz="4" w:space="0" w:color="auto"/>
            </w:tcBorders>
          </w:tcPr>
          <w:p w14:paraId="7A0CC07F" w14:textId="77777777" w:rsidR="003176D7" w:rsidRPr="008C4DFC" w:rsidRDefault="003176D7" w:rsidP="003138DA">
            <w:pPr>
              <w:pStyle w:val="TAC"/>
              <w:rPr>
                <w:rFonts w:cs="Arial"/>
                <w:lang w:eastAsia="ja-JP"/>
              </w:rPr>
            </w:pPr>
            <w:ins w:id="26" w:author="Michal Szydelko, Huawei" w:date="2018-01-03T19:04:00Z">
              <w:r>
                <w:rPr>
                  <w:rFonts w:cs="Arial"/>
                </w:rPr>
                <w:t>Conducted transmitter spurious emissions: additional requirements</w:t>
              </w:r>
            </w:ins>
          </w:p>
        </w:tc>
        <w:tc>
          <w:tcPr>
            <w:tcW w:w="3290" w:type="pct"/>
            <w:tcBorders>
              <w:top w:val="single" w:sz="4" w:space="0" w:color="auto"/>
              <w:left w:val="single" w:sz="4" w:space="0" w:color="auto"/>
              <w:bottom w:val="single" w:sz="4" w:space="0" w:color="auto"/>
              <w:right w:val="single" w:sz="4" w:space="0" w:color="auto"/>
            </w:tcBorders>
          </w:tcPr>
          <w:p w14:paraId="5641C531" w14:textId="77777777" w:rsidR="003176D7" w:rsidRPr="008C4DFC" w:rsidRDefault="003176D7" w:rsidP="003138DA">
            <w:pPr>
              <w:pStyle w:val="TAL"/>
              <w:rPr>
                <w:rFonts w:cs="Arial"/>
                <w:lang w:eastAsia="ja-JP"/>
              </w:rPr>
            </w:pPr>
            <w:ins w:id="27" w:author="Michal Szydelko, Huawei" w:date="2018-01-03T19:04:00Z">
              <w:r w:rsidRPr="00AC7306">
                <w:t>These requirements may be applied for the protection of system operating in frequency ranges other than the BS operating band.</w:t>
              </w:r>
            </w:ins>
          </w:p>
        </w:tc>
      </w:tr>
      <w:tr w:rsidR="003176D7" w:rsidRPr="008C4DFC" w14:paraId="00E2A338" w14:textId="77777777" w:rsidTr="003138DA">
        <w:trPr>
          <w:cantSplit/>
          <w:jc w:val="center"/>
        </w:trPr>
        <w:tc>
          <w:tcPr>
            <w:tcW w:w="591" w:type="pct"/>
            <w:tcBorders>
              <w:top w:val="single" w:sz="4" w:space="0" w:color="auto"/>
              <w:left w:val="single" w:sz="4" w:space="0" w:color="auto"/>
              <w:bottom w:val="single" w:sz="4" w:space="0" w:color="auto"/>
              <w:right w:val="single" w:sz="4" w:space="0" w:color="auto"/>
            </w:tcBorders>
          </w:tcPr>
          <w:p w14:paraId="34C194A5" w14:textId="77777777" w:rsidR="003176D7" w:rsidRDefault="003176D7" w:rsidP="003138DA">
            <w:pPr>
              <w:pStyle w:val="TAC"/>
              <w:rPr>
                <w:ins w:id="28" w:author="Michal Szydelko, Huawei" w:date="2018-01-03T19:04:00Z"/>
              </w:rPr>
            </w:pPr>
            <w:ins w:id="29" w:author="Michal Szydelko, Huawei" w:date="2018-01-03T19:04:00Z">
              <w:r>
                <w:t>6.6.5</w:t>
              </w:r>
            </w:ins>
          </w:p>
          <w:p w14:paraId="01705EAE" w14:textId="77777777" w:rsidR="003176D7" w:rsidRDefault="003176D7" w:rsidP="003176D7">
            <w:pPr>
              <w:pStyle w:val="TAC"/>
              <w:rPr>
                <w:ins w:id="30" w:author="Michal Szydelko, Huawei" w:date="2018-01-03T19:04:00Z"/>
              </w:rPr>
            </w:pPr>
            <w:ins w:id="31" w:author="Michal Szydelko, Huawei" w:date="2018-01-03T19:04:00Z">
              <w:r>
                <w:t>9.7.5</w:t>
              </w:r>
            </w:ins>
          </w:p>
          <w:p w14:paraId="4EECD96E" w14:textId="77777777" w:rsidR="003176D7" w:rsidRPr="008C4DFC" w:rsidRDefault="003176D7" w:rsidP="003176D7">
            <w:pPr>
              <w:pStyle w:val="TAC"/>
              <w:rPr>
                <w:rFonts w:cs="Arial"/>
                <w:lang w:eastAsia="ja-JP"/>
              </w:rPr>
            </w:pPr>
          </w:p>
        </w:tc>
        <w:tc>
          <w:tcPr>
            <w:tcW w:w="1119" w:type="pct"/>
            <w:tcBorders>
              <w:top w:val="single" w:sz="4" w:space="0" w:color="auto"/>
              <w:left w:val="single" w:sz="4" w:space="0" w:color="auto"/>
              <w:bottom w:val="single" w:sz="4" w:space="0" w:color="auto"/>
              <w:right w:val="single" w:sz="4" w:space="0" w:color="auto"/>
            </w:tcBorders>
          </w:tcPr>
          <w:p w14:paraId="6F5E2ED8" w14:textId="77777777" w:rsidR="003176D7" w:rsidRPr="008C4DFC" w:rsidRDefault="003176D7" w:rsidP="003176D7">
            <w:pPr>
              <w:pStyle w:val="TAC"/>
              <w:rPr>
                <w:rFonts w:cs="Arial"/>
                <w:lang w:eastAsia="ja-JP"/>
              </w:rPr>
            </w:pPr>
            <w:ins w:id="32" w:author="Michal Szydelko, Huawei" w:date="2018-01-03T19:04:00Z">
              <w:r>
                <w:rPr>
                  <w:rFonts w:cs="Arial"/>
                </w:rPr>
                <w:t>[T</w:t>
              </w:r>
              <w:r w:rsidRPr="00F97B16">
                <w:rPr>
                  <w:rFonts w:cs="Arial"/>
                </w:rPr>
                <w:t xml:space="preserve">ransmitter </w:t>
              </w:r>
              <w:r w:rsidRPr="00AC7306">
                <w:rPr>
                  <w:rFonts w:cs="Arial"/>
                </w:rPr>
                <w:t>spurious emissions: additional regional requirements</w:t>
              </w:r>
              <w:r>
                <w:rPr>
                  <w:rFonts w:cs="Arial"/>
                </w:rPr>
                <w:t>]</w:t>
              </w:r>
            </w:ins>
          </w:p>
        </w:tc>
        <w:tc>
          <w:tcPr>
            <w:tcW w:w="3290" w:type="pct"/>
            <w:tcBorders>
              <w:top w:val="single" w:sz="4" w:space="0" w:color="auto"/>
              <w:left w:val="single" w:sz="4" w:space="0" w:color="auto"/>
              <w:bottom w:val="single" w:sz="4" w:space="0" w:color="auto"/>
              <w:right w:val="single" w:sz="4" w:space="0" w:color="auto"/>
            </w:tcBorders>
          </w:tcPr>
          <w:p w14:paraId="0B3810A1" w14:textId="77777777" w:rsidR="003176D7" w:rsidRPr="008C4DFC" w:rsidRDefault="003176D7" w:rsidP="003138DA">
            <w:pPr>
              <w:pStyle w:val="TAL"/>
              <w:rPr>
                <w:rFonts w:cs="Arial"/>
                <w:lang w:eastAsia="ja-JP"/>
              </w:rPr>
            </w:pPr>
            <w:ins w:id="33" w:author="Michal Szydelko, Huawei" w:date="2018-01-03T19:04:00Z">
              <w:r w:rsidRPr="00AC7306">
                <w:t xml:space="preserve">[In addition to the </w:t>
              </w:r>
              <w:r>
                <w:t xml:space="preserve">mandatory </w:t>
              </w:r>
              <w:r w:rsidRPr="00AC7306">
                <w:t>require</w:t>
              </w:r>
              <w:r>
                <w:t>ments</w:t>
              </w:r>
              <w:r w:rsidRPr="00AC7306">
                <w:t>, the BS may have to comply with the applicable emission limits established by FCC Title 47 [x], when deployed in regions where those limits are applied, and under the conditions declared by the manufacturer.]</w:t>
              </w:r>
            </w:ins>
          </w:p>
        </w:tc>
      </w:tr>
      <w:tr w:rsidR="003176D7" w:rsidRPr="008C4DFC" w14:paraId="13B305D5" w14:textId="77777777" w:rsidTr="003138DA">
        <w:trPr>
          <w:cantSplit/>
          <w:jc w:val="center"/>
          <w:ins w:id="34" w:author="Michal Szydelko, Huawei" w:date="2018-01-03T19:04:00Z"/>
        </w:trPr>
        <w:tc>
          <w:tcPr>
            <w:tcW w:w="591" w:type="pct"/>
            <w:tcBorders>
              <w:top w:val="single" w:sz="4" w:space="0" w:color="auto"/>
              <w:left w:val="single" w:sz="4" w:space="0" w:color="auto"/>
              <w:bottom w:val="single" w:sz="4" w:space="0" w:color="auto"/>
              <w:right w:val="single" w:sz="4" w:space="0" w:color="auto"/>
            </w:tcBorders>
          </w:tcPr>
          <w:p w14:paraId="119C4DB3" w14:textId="77777777" w:rsidR="003176D7" w:rsidRDefault="003176D7" w:rsidP="003138DA">
            <w:pPr>
              <w:pStyle w:val="TAC"/>
              <w:rPr>
                <w:ins w:id="35" w:author="Michal Szydelko, Huawei" w:date="2018-01-03T19:04:00Z"/>
              </w:rPr>
            </w:pPr>
            <w:ins w:id="36" w:author="Michal Szydelko, Huawei" w:date="2018-01-03T19:04:00Z">
              <w:r w:rsidRPr="00AC7306">
                <w:t>6.6.5.1.5</w:t>
              </w:r>
            </w:ins>
          </w:p>
        </w:tc>
        <w:tc>
          <w:tcPr>
            <w:tcW w:w="1119" w:type="pct"/>
            <w:tcBorders>
              <w:top w:val="single" w:sz="4" w:space="0" w:color="auto"/>
              <w:left w:val="single" w:sz="4" w:space="0" w:color="auto"/>
              <w:bottom w:val="single" w:sz="4" w:space="0" w:color="auto"/>
              <w:right w:val="single" w:sz="4" w:space="0" w:color="auto"/>
            </w:tcBorders>
          </w:tcPr>
          <w:p w14:paraId="345D81E7" w14:textId="77777777" w:rsidR="003176D7" w:rsidRPr="00AC7306" w:rsidRDefault="003176D7" w:rsidP="003176D7">
            <w:pPr>
              <w:pStyle w:val="TAC"/>
              <w:rPr>
                <w:ins w:id="37" w:author="Michal Szydelko, Huawei" w:date="2018-01-03T19:04:00Z"/>
                <w:rFonts w:cs="Arial"/>
              </w:rPr>
            </w:pPr>
            <w:ins w:id="38" w:author="Michal Szydelko, Huawei" w:date="2018-01-03T19:04:00Z">
              <w:r w:rsidRPr="00AC7306">
                <w:rPr>
                  <w:rFonts w:cs="Arial"/>
                </w:rPr>
                <w:t>Conducted transmitter spurious emissions:</w:t>
              </w:r>
            </w:ins>
          </w:p>
          <w:p w14:paraId="024D50E7" w14:textId="77777777" w:rsidR="003176D7" w:rsidRDefault="003176D7" w:rsidP="003176D7">
            <w:pPr>
              <w:pStyle w:val="TAC"/>
              <w:rPr>
                <w:ins w:id="39" w:author="Michal Szydelko, Huawei" w:date="2018-01-03T19:04:00Z"/>
                <w:rFonts w:cs="Arial"/>
              </w:rPr>
            </w:pPr>
            <w:ins w:id="40" w:author="Michal Szydelko, Huawei" w:date="2018-01-03T19:04:00Z">
              <w:r w:rsidRPr="00AC7306">
                <w:rPr>
                  <w:rFonts w:cs="Arial"/>
                </w:rPr>
                <w:t>co-location with other BS</w:t>
              </w:r>
            </w:ins>
          </w:p>
        </w:tc>
        <w:tc>
          <w:tcPr>
            <w:tcW w:w="3290" w:type="pct"/>
            <w:tcBorders>
              <w:top w:val="single" w:sz="4" w:space="0" w:color="auto"/>
              <w:left w:val="single" w:sz="4" w:space="0" w:color="auto"/>
              <w:bottom w:val="single" w:sz="4" w:space="0" w:color="auto"/>
              <w:right w:val="single" w:sz="4" w:space="0" w:color="auto"/>
            </w:tcBorders>
          </w:tcPr>
          <w:p w14:paraId="6B255ECE" w14:textId="77777777" w:rsidR="003176D7" w:rsidRPr="00AC7306" w:rsidRDefault="003176D7" w:rsidP="003138DA">
            <w:pPr>
              <w:pStyle w:val="TAL"/>
              <w:rPr>
                <w:ins w:id="41" w:author="Michal Szydelko, Huawei" w:date="2018-01-03T19:04:00Z"/>
              </w:rPr>
            </w:pPr>
            <w:ins w:id="42" w:author="Michal Szydelko, Huawei" w:date="2018-01-03T19:04:00Z">
              <w:r w:rsidRPr="00AC7306">
                <w:t>These requirements may be applied for the protection of other BS receivers when a BS operating in another frequency band is co-located with an NR BS.</w:t>
              </w:r>
            </w:ins>
          </w:p>
        </w:tc>
      </w:tr>
      <w:tr w:rsidR="003176D7" w:rsidRPr="008C4DFC" w14:paraId="7D9F1F0F" w14:textId="77777777" w:rsidTr="003138DA">
        <w:trPr>
          <w:cantSplit/>
          <w:jc w:val="center"/>
          <w:ins w:id="43" w:author="Michal Szydelko, Huawei" w:date="2018-01-03T19:04:00Z"/>
        </w:trPr>
        <w:tc>
          <w:tcPr>
            <w:tcW w:w="591" w:type="pct"/>
            <w:tcBorders>
              <w:top w:val="single" w:sz="4" w:space="0" w:color="auto"/>
              <w:left w:val="single" w:sz="4" w:space="0" w:color="auto"/>
              <w:bottom w:val="single" w:sz="4" w:space="0" w:color="auto"/>
              <w:right w:val="single" w:sz="4" w:space="0" w:color="auto"/>
            </w:tcBorders>
          </w:tcPr>
          <w:p w14:paraId="55F36810" w14:textId="77777777" w:rsidR="003176D7" w:rsidRPr="00AC7306" w:rsidRDefault="003176D7" w:rsidP="003138DA">
            <w:pPr>
              <w:pStyle w:val="TAC"/>
              <w:rPr>
                <w:ins w:id="44" w:author="Michal Szydelko, Huawei" w:date="2018-01-03T19:04:00Z"/>
              </w:rPr>
            </w:pPr>
            <w:ins w:id="45" w:author="Michal Szydelko, Huawei" w:date="2018-01-03T19:04:00Z">
              <w:r w:rsidRPr="0050689B">
                <w:t>6.6.</w:t>
              </w:r>
              <w:r>
                <w:t>5.2</w:t>
              </w:r>
            </w:ins>
          </w:p>
        </w:tc>
        <w:tc>
          <w:tcPr>
            <w:tcW w:w="1119" w:type="pct"/>
            <w:tcBorders>
              <w:top w:val="single" w:sz="4" w:space="0" w:color="auto"/>
              <w:left w:val="single" w:sz="4" w:space="0" w:color="auto"/>
              <w:bottom w:val="single" w:sz="4" w:space="0" w:color="auto"/>
              <w:right w:val="single" w:sz="4" w:space="0" w:color="auto"/>
            </w:tcBorders>
          </w:tcPr>
          <w:p w14:paraId="75EC03AD" w14:textId="77777777" w:rsidR="003176D7" w:rsidRPr="00AC7306" w:rsidRDefault="003176D7" w:rsidP="003176D7">
            <w:pPr>
              <w:pStyle w:val="TAC"/>
              <w:rPr>
                <w:ins w:id="46" w:author="Michal Szydelko, Huawei" w:date="2018-01-03T19:04:00Z"/>
                <w:rFonts w:cs="Arial"/>
              </w:rPr>
            </w:pPr>
            <w:ins w:id="47" w:author="Michal Szydelko, Huawei" w:date="2018-01-03T19:04:00Z">
              <w:r>
                <w:rPr>
                  <w:rFonts w:cs="Arial"/>
                </w:rPr>
                <w:t>Conducted transmitter spurious emissions: m</w:t>
              </w:r>
              <w:r w:rsidRPr="002E184C">
                <w:rPr>
                  <w:rFonts w:cs="Arial"/>
                </w:rPr>
                <w:t xml:space="preserve">andatory </w:t>
              </w:r>
              <w:r>
                <w:rPr>
                  <w:rFonts w:cs="Arial"/>
                </w:rPr>
                <w:t>limits</w:t>
              </w:r>
              <w:r w:rsidRPr="002E184C">
                <w:rPr>
                  <w:rFonts w:cs="Arial"/>
                </w:rPr>
                <w:t xml:space="preserve"> </w:t>
              </w:r>
            </w:ins>
          </w:p>
        </w:tc>
        <w:tc>
          <w:tcPr>
            <w:tcW w:w="3290" w:type="pct"/>
            <w:tcBorders>
              <w:top w:val="single" w:sz="4" w:space="0" w:color="auto"/>
              <w:left w:val="single" w:sz="4" w:space="0" w:color="auto"/>
              <w:bottom w:val="single" w:sz="4" w:space="0" w:color="auto"/>
              <w:right w:val="single" w:sz="4" w:space="0" w:color="auto"/>
            </w:tcBorders>
          </w:tcPr>
          <w:p w14:paraId="7A560A31" w14:textId="77777777" w:rsidR="003176D7" w:rsidRDefault="003176D7" w:rsidP="003138DA">
            <w:pPr>
              <w:pStyle w:val="TAL"/>
              <w:rPr>
                <w:ins w:id="48" w:author="Michal Szydelko, Huawei" w:date="2018-01-03T19:04:00Z"/>
              </w:rPr>
            </w:pPr>
            <w:ins w:id="49" w:author="Michal Szydelko, Huawei" w:date="2018-01-03T19:04:00Z">
              <w:r w:rsidRPr="00F678FB">
                <w:t xml:space="preserve">Category A limits are mandatory for regions where Category A limits for </w:t>
              </w:r>
              <w:r>
                <w:t xml:space="preserve">transmitter </w:t>
              </w:r>
              <w:r w:rsidRPr="00F678FB">
                <w:t>spurious emission</w:t>
              </w:r>
              <w:r w:rsidRPr="004B77E6">
                <w:t>s, as defined i</w:t>
              </w:r>
              <w:r>
                <w:t>n ITU-R Recommendation SM.329 [2] apply.</w:t>
              </w:r>
            </w:ins>
          </w:p>
          <w:p w14:paraId="51D1EDDD" w14:textId="77777777" w:rsidR="003176D7" w:rsidRPr="00AC7306" w:rsidRDefault="003176D7" w:rsidP="003138DA">
            <w:pPr>
              <w:pStyle w:val="TAL"/>
              <w:rPr>
                <w:ins w:id="50" w:author="Michal Szydelko, Huawei" w:date="2018-01-03T19:04:00Z"/>
              </w:rPr>
            </w:pPr>
            <w:ins w:id="51" w:author="Michal Szydelko, Huawei" w:date="2018-01-03T19:04:00Z">
              <w:r w:rsidRPr="004B77E6">
                <w:t xml:space="preserve">Category B limits are mandatory for regions where Category B limits for </w:t>
              </w:r>
              <w:r>
                <w:t xml:space="preserve">transmitter </w:t>
              </w:r>
              <w:r w:rsidRPr="004B77E6">
                <w:t>spurious emissions, as defined i</w:t>
              </w:r>
              <w:r>
                <w:t>n ITU-R Recommendation SM.329 [2</w:t>
              </w:r>
              <w:r w:rsidRPr="004B77E6">
                <w:t>] apply.</w:t>
              </w:r>
            </w:ins>
          </w:p>
        </w:tc>
      </w:tr>
      <w:tr w:rsidR="003176D7" w:rsidRPr="008C4DFC" w14:paraId="33F1A49B" w14:textId="77777777" w:rsidTr="003138DA">
        <w:trPr>
          <w:cantSplit/>
          <w:jc w:val="center"/>
          <w:ins w:id="52" w:author="Michal Szydelko, Huawei" w:date="2018-01-03T19:04:00Z"/>
        </w:trPr>
        <w:tc>
          <w:tcPr>
            <w:tcW w:w="591" w:type="pct"/>
            <w:tcBorders>
              <w:top w:val="single" w:sz="4" w:space="0" w:color="auto"/>
              <w:left w:val="single" w:sz="4" w:space="0" w:color="auto"/>
              <w:bottom w:val="single" w:sz="4" w:space="0" w:color="auto"/>
              <w:right w:val="single" w:sz="4" w:space="0" w:color="auto"/>
            </w:tcBorders>
          </w:tcPr>
          <w:p w14:paraId="5C77723E" w14:textId="77777777" w:rsidR="003176D7" w:rsidRPr="0050689B" w:rsidRDefault="003176D7" w:rsidP="003138DA">
            <w:pPr>
              <w:pStyle w:val="TAC"/>
              <w:rPr>
                <w:ins w:id="53" w:author="Michal Szydelko, Huawei" w:date="2018-01-03T19:04:00Z"/>
              </w:rPr>
            </w:pPr>
            <w:ins w:id="54" w:author="Michal Szydelko, Huawei" w:date="2018-01-03T19:04:00Z">
              <w:r w:rsidRPr="00931A3A">
                <w:t>7.5.2</w:t>
              </w:r>
            </w:ins>
          </w:p>
        </w:tc>
        <w:tc>
          <w:tcPr>
            <w:tcW w:w="1119" w:type="pct"/>
            <w:tcBorders>
              <w:top w:val="single" w:sz="4" w:space="0" w:color="auto"/>
              <w:left w:val="single" w:sz="4" w:space="0" w:color="auto"/>
              <w:bottom w:val="single" w:sz="4" w:space="0" w:color="auto"/>
              <w:right w:val="single" w:sz="4" w:space="0" w:color="auto"/>
            </w:tcBorders>
          </w:tcPr>
          <w:p w14:paraId="6D668EA9" w14:textId="77777777" w:rsidR="003176D7" w:rsidRDefault="003176D7" w:rsidP="003176D7">
            <w:pPr>
              <w:pStyle w:val="TAC"/>
              <w:rPr>
                <w:ins w:id="55" w:author="Michal Szydelko, Huawei" w:date="2018-01-03T19:04:00Z"/>
                <w:rFonts w:cs="Arial"/>
              </w:rPr>
            </w:pPr>
            <w:ins w:id="56" w:author="Michal Szydelko, Huawei" w:date="2018-01-03T19:04:00Z">
              <w:r>
                <w:rPr>
                  <w:rFonts w:cs="Arial"/>
                </w:rPr>
                <w:t xml:space="preserve">Conducted </w:t>
              </w:r>
              <w:proofErr w:type="spellStart"/>
              <w:r>
                <w:rPr>
                  <w:rFonts w:cs="Arial"/>
                </w:rPr>
                <w:t>OoB</w:t>
              </w:r>
              <w:proofErr w:type="spellEnd"/>
              <w:r>
                <w:rPr>
                  <w:rFonts w:cs="Arial"/>
                </w:rPr>
                <w:t xml:space="preserve"> </w:t>
              </w:r>
              <w:r w:rsidRPr="006D3A2F">
                <w:rPr>
                  <w:rFonts w:cs="Arial"/>
                </w:rPr>
                <w:t>blocking</w:t>
              </w:r>
              <w:r>
                <w:rPr>
                  <w:rFonts w:cs="Arial"/>
                </w:rPr>
                <w:t>: co-location requirement</w:t>
              </w:r>
            </w:ins>
          </w:p>
        </w:tc>
        <w:tc>
          <w:tcPr>
            <w:tcW w:w="3290" w:type="pct"/>
            <w:tcBorders>
              <w:top w:val="single" w:sz="4" w:space="0" w:color="auto"/>
              <w:left w:val="single" w:sz="4" w:space="0" w:color="auto"/>
              <w:bottom w:val="single" w:sz="4" w:space="0" w:color="auto"/>
              <w:right w:val="single" w:sz="4" w:space="0" w:color="auto"/>
            </w:tcBorders>
          </w:tcPr>
          <w:p w14:paraId="127BD6F1" w14:textId="77777777" w:rsidR="003176D7" w:rsidRPr="00F678FB" w:rsidRDefault="003176D7" w:rsidP="003138DA">
            <w:pPr>
              <w:pStyle w:val="TAL"/>
              <w:rPr>
                <w:ins w:id="57" w:author="Michal Szydelko, Huawei" w:date="2018-01-03T19:04:00Z"/>
              </w:rPr>
            </w:pPr>
            <w:ins w:id="58" w:author="Michal Szydelko, Huawei" w:date="2018-01-03T19:04:00Z">
              <w:r w:rsidRPr="008F6241">
                <w:t xml:space="preserve">These requirements may be applied for the protection of the BS receiver when a BS operating in another frequency band is co-located with an </w:t>
              </w:r>
              <w:r>
                <w:t xml:space="preserve">NR </w:t>
              </w:r>
              <w:r w:rsidRPr="00931A3A">
                <w:t>BS.</w:t>
              </w:r>
            </w:ins>
          </w:p>
        </w:tc>
      </w:tr>
    </w:tbl>
    <w:p w14:paraId="5844ABF8" w14:textId="77777777" w:rsidR="003176D7" w:rsidRPr="008C4DFC" w:rsidRDefault="003176D7" w:rsidP="003176D7"/>
    <w:p w14:paraId="1DB93223" w14:textId="4F713361" w:rsidR="003176D7" w:rsidRDefault="003176D7" w:rsidP="00FE452B">
      <w:pPr>
        <w:spacing w:after="0"/>
        <w:jc w:val="center"/>
        <w:rPr>
          <w:i/>
          <w:color w:val="0000FF"/>
        </w:rPr>
      </w:pPr>
      <w:r w:rsidRPr="00FE452B">
        <w:rPr>
          <w:i/>
          <w:color w:val="0000FF"/>
        </w:rPr>
        <w:t xml:space="preserve">------------------------------ </w:t>
      </w:r>
      <w:r>
        <w:rPr>
          <w:i/>
          <w:color w:val="0000FF"/>
        </w:rPr>
        <w:t>Next m</w:t>
      </w:r>
      <w:r w:rsidRPr="00FE452B">
        <w:rPr>
          <w:i/>
          <w:color w:val="0000FF"/>
        </w:rPr>
        <w:t>odified section ------------------------------</w:t>
      </w:r>
    </w:p>
    <w:p w14:paraId="356BE53C" w14:textId="02CF9809" w:rsidR="003176D7" w:rsidRPr="008C4DFC" w:rsidRDefault="003176D7" w:rsidP="003176D7">
      <w:pPr>
        <w:pStyle w:val="Heading3"/>
      </w:pPr>
      <w:bookmarkStart w:id="59" w:name="_Toc496109043"/>
      <w:bookmarkStart w:id="60" w:name="_Toc500791651"/>
      <w:r w:rsidRPr="008C4DFC">
        <w:t>6.2.4</w:t>
      </w:r>
      <w:r w:rsidRPr="008C4DFC">
        <w:tab/>
      </w:r>
      <w:commentRangeStart w:id="61"/>
      <w:r w:rsidRPr="008C4DFC">
        <w:tab/>
        <w:t>Additional requirements (regional)</w:t>
      </w:r>
      <w:bookmarkEnd w:id="59"/>
      <w:bookmarkEnd w:id="60"/>
      <w:commentRangeEnd w:id="61"/>
      <w:r w:rsidR="00285BC3">
        <w:rPr>
          <w:rStyle w:val="CommentReference"/>
          <w:rFonts w:ascii="Times New Roman" w:hAnsi="Times New Roman"/>
        </w:rPr>
        <w:commentReference w:id="61"/>
      </w:r>
    </w:p>
    <w:p w14:paraId="0745F4DC" w14:textId="236BF095" w:rsidR="003176D7" w:rsidRPr="008C4DFC" w:rsidRDefault="003176D7" w:rsidP="003176D7">
      <w:pPr>
        <w:pStyle w:val="Guidance"/>
      </w:pPr>
      <w:r w:rsidRPr="008C4DFC">
        <w:t>In certain regions, additional regional requirements may apply.</w:t>
      </w:r>
    </w:p>
    <w:p w14:paraId="363DC04F" w14:textId="77777777" w:rsidR="003176D7" w:rsidRDefault="003176D7" w:rsidP="003176D7">
      <w:pPr>
        <w:spacing w:after="0"/>
        <w:jc w:val="center"/>
        <w:rPr>
          <w:i/>
          <w:color w:val="0000FF"/>
        </w:rPr>
      </w:pPr>
      <w:r w:rsidRPr="00FE452B">
        <w:rPr>
          <w:i/>
          <w:color w:val="0000FF"/>
        </w:rPr>
        <w:t xml:space="preserve">------------------------------ </w:t>
      </w:r>
      <w:r>
        <w:rPr>
          <w:i/>
          <w:color w:val="0000FF"/>
        </w:rPr>
        <w:t>Next m</w:t>
      </w:r>
      <w:r w:rsidRPr="00FE452B">
        <w:rPr>
          <w:i/>
          <w:color w:val="0000FF"/>
        </w:rPr>
        <w:t>odified section ------------------------------</w:t>
      </w:r>
    </w:p>
    <w:p w14:paraId="15FCD75C" w14:textId="439D2945" w:rsidR="003176D7" w:rsidRPr="008C4DFC" w:rsidRDefault="003176D7" w:rsidP="003176D7">
      <w:pPr>
        <w:pStyle w:val="Heading3"/>
      </w:pPr>
      <w:bookmarkStart w:id="62" w:name="_Toc500791765"/>
      <w:r w:rsidRPr="008C4DFC">
        <w:t>9.3.</w:t>
      </w:r>
      <w:r>
        <w:t>4</w:t>
      </w:r>
      <w:r w:rsidRPr="008C4DFC">
        <w:tab/>
      </w:r>
      <w:r w:rsidRPr="008C4DFC">
        <w:tab/>
      </w:r>
      <w:commentRangeStart w:id="63"/>
      <w:r w:rsidRPr="008C4DFC">
        <w:t>Additional requirements (regional)</w:t>
      </w:r>
      <w:bookmarkEnd w:id="62"/>
      <w:commentRangeEnd w:id="63"/>
      <w:r w:rsidR="00285BC3">
        <w:rPr>
          <w:rStyle w:val="CommentReference"/>
          <w:rFonts w:ascii="Times New Roman" w:hAnsi="Times New Roman"/>
        </w:rPr>
        <w:commentReference w:id="63"/>
      </w:r>
    </w:p>
    <w:p w14:paraId="1FDEA89C" w14:textId="321D42EC" w:rsidR="003176D7" w:rsidRPr="008C4DFC" w:rsidRDefault="003176D7" w:rsidP="003176D7">
      <w:pPr>
        <w:pStyle w:val="Guidance"/>
      </w:pPr>
      <w:r w:rsidRPr="008C4DFC">
        <w:t>In certain regions, additional regional requirements may apply.</w:t>
      </w:r>
    </w:p>
    <w:p w14:paraId="059D4FC3" w14:textId="77777777" w:rsidR="00FE452B" w:rsidRPr="00FE452B" w:rsidRDefault="00FE452B" w:rsidP="00FE452B">
      <w:pPr>
        <w:spacing w:after="0"/>
        <w:jc w:val="center"/>
        <w:rPr>
          <w:i/>
          <w:color w:val="0000FF"/>
        </w:rPr>
      </w:pPr>
      <w:r w:rsidRPr="00FE452B">
        <w:rPr>
          <w:i/>
          <w:color w:val="0000FF"/>
        </w:rPr>
        <w:t>------------------------------ End of modified sections ------------------------------</w:t>
      </w:r>
    </w:p>
    <w:p w14:paraId="7F5AC646" w14:textId="77777777" w:rsidR="002337DD" w:rsidRPr="002337DD" w:rsidRDefault="002337DD" w:rsidP="00A707B3">
      <w:pPr>
        <w:rPr>
          <w:rFonts w:eastAsia="SimSun"/>
          <w:color w:val="1F4E79"/>
          <w:sz w:val="22"/>
        </w:rPr>
      </w:pPr>
    </w:p>
    <w:sectPr w:rsidR="002337DD" w:rsidRPr="002337DD">
      <w:head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1" w:author="Michal Szydelko, Huawei" w:date="2018-01-15T18:39:00Z" w:initials="MS">
    <w:p w14:paraId="23BB3C99" w14:textId="5C2FF020" w:rsidR="00285BC3" w:rsidRDefault="00285BC3">
      <w:pPr>
        <w:pStyle w:val="CommentText"/>
      </w:pPr>
      <w:r>
        <w:rPr>
          <w:rStyle w:val="CommentReference"/>
        </w:rPr>
        <w:annotationRef/>
      </w:r>
      <w:r>
        <w:t xml:space="preserve">This section was introduces as the E-UTRA single RAT spec has had Band 34 and Band 41 regional requirements for Japan. </w:t>
      </w:r>
    </w:p>
    <w:p w14:paraId="66EBB751" w14:textId="62E34363" w:rsidR="00285BC3" w:rsidRDefault="00285BC3">
      <w:pPr>
        <w:pStyle w:val="CommentText"/>
      </w:pPr>
      <w:r>
        <w:t xml:space="preserve">There are already n34 and n41 bands introduced for NR, so it shall be clarified related regional requirements are necessary for NR. </w:t>
      </w:r>
    </w:p>
  </w:comment>
  <w:comment w:id="63" w:author="Michal Szydelko, Huawei" w:date="2018-01-15T18:44:00Z" w:initials="MS">
    <w:p w14:paraId="12FAA4DF" w14:textId="1AF0AC0C" w:rsidR="00285BC3" w:rsidRDefault="00285BC3">
      <w:pPr>
        <w:pStyle w:val="CommentText"/>
      </w:pPr>
      <w:r>
        <w:rPr>
          <w:rStyle w:val="CommentReference"/>
        </w:rPr>
        <w:annotationRef/>
      </w:r>
      <w:r>
        <w:t xml:space="preserve">This would be the OTA requirement related to the conducted one in 6.2.4.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EBB751" w15:done="0"/>
  <w15:commentEx w15:paraId="12FAA4D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ADF57F" w14:textId="77777777" w:rsidR="00AF3ED8" w:rsidRDefault="00AF3ED8">
      <w:r>
        <w:separator/>
      </w:r>
    </w:p>
  </w:endnote>
  <w:endnote w:type="continuationSeparator" w:id="0">
    <w:p w14:paraId="00A0D9A5" w14:textId="77777777" w:rsidR="00AF3ED8" w:rsidRDefault="00AF3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568300" w14:textId="77777777" w:rsidR="00AF3ED8" w:rsidRDefault="00AF3ED8">
      <w:r>
        <w:separator/>
      </w:r>
    </w:p>
  </w:footnote>
  <w:footnote w:type="continuationSeparator" w:id="0">
    <w:p w14:paraId="2D05C411" w14:textId="77777777" w:rsidR="00AF3ED8" w:rsidRDefault="00AF3E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13A0D" w14:textId="77777777" w:rsidR="00A70772" w:rsidRDefault="00A7077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8FF3040"/>
    <w:multiLevelType w:val="hybridMultilevel"/>
    <w:tmpl w:val="67FE01B4"/>
    <w:lvl w:ilvl="0" w:tplc="A3F8D51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9"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CF60424"/>
    <w:multiLevelType w:val="hybridMultilevel"/>
    <w:tmpl w:val="73969FB2"/>
    <w:lvl w:ilvl="0" w:tplc="571A0BE4">
      <w:numFmt w:val="bullet"/>
      <w:lvlText w:val="-"/>
      <w:lvlJc w:val="left"/>
      <w:pPr>
        <w:ind w:left="360" w:hanging="360"/>
      </w:pPr>
      <w:rPr>
        <w:rFonts w:ascii="Calibri" w:eastAsiaTheme="minorHAnsi"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7"/>
  </w:num>
  <w:num w:numId="5">
    <w:abstractNumId w:val="12"/>
  </w:num>
  <w:num w:numId="6">
    <w:abstractNumId w:val="9"/>
  </w:num>
  <w:num w:numId="7">
    <w:abstractNumId w:val="5"/>
  </w:num>
  <w:num w:numId="8">
    <w:abstractNumId w:val="6"/>
  </w:num>
  <w:num w:numId="9">
    <w:abstractNumId w:val="10"/>
  </w:num>
  <w:num w:numId="10">
    <w:abstractNumId w:val="1"/>
  </w:num>
  <w:num w:numId="11">
    <w:abstractNumId w:val="8"/>
  </w:num>
  <w:num w:numId="12">
    <w:abstractNumId w:val="4"/>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FF"/>
    <w:rsid w:val="0002227E"/>
    <w:rsid w:val="00022E4A"/>
    <w:rsid w:val="00027439"/>
    <w:rsid w:val="00047717"/>
    <w:rsid w:val="00057F24"/>
    <w:rsid w:val="00062BDB"/>
    <w:rsid w:val="00071C7B"/>
    <w:rsid w:val="00077F9E"/>
    <w:rsid w:val="000846BF"/>
    <w:rsid w:val="00093624"/>
    <w:rsid w:val="000A6394"/>
    <w:rsid w:val="000C038A"/>
    <w:rsid w:val="000C6598"/>
    <w:rsid w:val="000E1E2E"/>
    <w:rsid w:val="000F1A1F"/>
    <w:rsid w:val="001010F9"/>
    <w:rsid w:val="00107586"/>
    <w:rsid w:val="0011317C"/>
    <w:rsid w:val="001279AD"/>
    <w:rsid w:val="00145D43"/>
    <w:rsid w:val="001635C2"/>
    <w:rsid w:val="00180E35"/>
    <w:rsid w:val="00192C46"/>
    <w:rsid w:val="001946B8"/>
    <w:rsid w:val="001A1CC7"/>
    <w:rsid w:val="001A7B60"/>
    <w:rsid w:val="001B7A65"/>
    <w:rsid w:val="001C173A"/>
    <w:rsid w:val="001D0111"/>
    <w:rsid w:val="001E41F3"/>
    <w:rsid w:val="00232ED4"/>
    <w:rsid w:val="002337DD"/>
    <w:rsid w:val="00241785"/>
    <w:rsid w:val="0026004D"/>
    <w:rsid w:val="00275D12"/>
    <w:rsid w:val="00285BC3"/>
    <w:rsid w:val="002860C4"/>
    <w:rsid w:val="002A01CC"/>
    <w:rsid w:val="002B5741"/>
    <w:rsid w:val="002C4BB8"/>
    <w:rsid w:val="002D17BC"/>
    <w:rsid w:val="002D72FA"/>
    <w:rsid w:val="002F06ED"/>
    <w:rsid w:val="002F1FF2"/>
    <w:rsid w:val="002F73FE"/>
    <w:rsid w:val="00305409"/>
    <w:rsid w:val="003176D7"/>
    <w:rsid w:val="00393B69"/>
    <w:rsid w:val="003B42D3"/>
    <w:rsid w:val="003E1A36"/>
    <w:rsid w:val="003F3E94"/>
    <w:rsid w:val="004242F1"/>
    <w:rsid w:val="00477C44"/>
    <w:rsid w:val="004B0BBB"/>
    <w:rsid w:val="004B50E4"/>
    <w:rsid w:val="004B75B7"/>
    <w:rsid w:val="00513691"/>
    <w:rsid w:val="00513A60"/>
    <w:rsid w:val="0051580D"/>
    <w:rsid w:val="00531979"/>
    <w:rsid w:val="00550B70"/>
    <w:rsid w:val="00565D57"/>
    <w:rsid w:val="005876C1"/>
    <w:rsid w:val="00592D74"/>
    <w:rsid w:val="005C5680"/>
    <w:rsid w:val="005C6D18"/>
    <w:rsid w:val="005E2C44"/>
    <w:rsid w:val="00616D1E"/>
    <w:rsid w:val="00621188"/>
    <w:rsid w:val="0062225F"/>
    <w:rsid w:val="006257ED"/>
    <w:rsid w:val="006459DD"/>
    <w:rsid w:val="00695808"/>
    <w:rsid w:val="006B46FB"/>
    <w:rsid w:val="006D7629"/>
    <w:rsid w:val="006E21FB"/>
    <w:rsid w:val="00727808"/>
    <w:rsid w:val="007320E7"/>
    <w:rsid w:val="00792342"/>
    <w:rsid w:val="007B1D77"/>
    <w:rsid w:val="007B2233"/>
    <w:rsid w:val="007B512A"/>
    <w:rsid w:val="007C2097"/>
    <w:rsid w:val="007D6A07"/>
    <w:rsid w:val="00826719"/>
    <w:rsid w:val="008279FA"/>
    <w:rsid w:val="00835207"/>
    <w:rsid w:val="008626E7"/>
    <w:rsid w:val="00870EE7"/>
    <w:rsid w:val="00876342"/>
    <w:rsid w:val="008D6F5A"/>
    <w:rsid w:val="008F686C"/>
    <w:rsid w:val="0090495E"/>
    <w:rsid w:val="009207A4"/>
    <w:rsid w:val="009209A0"/>
    <w:rsid w:val="009438C4"/>
    <w:rsid w:val="00945C51"/>
    <w:rsid w:val="00976A13"/>
    <w:rsid w:val="009777D9"/>
    <w:rsid w:val="00991B88"/>
    <w:rsid w:val="00991FFC"/>
    <w:rsid w:val="009A579D"/>
    <w:rsid w:val="009B4631"/>
    <w:rsid w:val="009B6736"/>
    <w:rsid w:val="009E3297"/>
    <w:rsid w:val="009F734F"/>
    <w:rsid w:val="00A057E3"/>
    <w:rsid w:val="00A168AF"/>
    <w:rsid w:val="00A20B1F"/>
    <w:rsid w:val="00A246B6"/>
    <w:rsid w:val="00A3513E"/>
    <w:rsid w:val="00A47E70"/>
    <w:rsid w:val="00A70772"/>
    <w:rsid w:val="00A707B3"/>
    <w:rsid w:val="00A7671C"/>
    <w:rsid w:val="00AD1CD8"/>
    <w:rsid w:val="00AE26DE"/>
    <w:rsid w:val="00AF39A4"/>
    <w:rsid w:val="00AF3ED8"/>
    <w:rsid w:val="00B20706"/>
    <w:rsid w:val="00B258BB"/>
    <w:rsid w:val="00B4127E"/>
    <w:rsid w:val="00B67B97"/>
    <w:rsid w:val="00B72897"/>
    <w:rsid w:val="00B75E7F"/>
    <w:rsid w:val="00B847D3"/>
    <w:rsid w:val="00B968C8"/>
    <w:rsid w:val="00BA3EC5"/>
    <w:rsid w:val="00BA5006"/>
    <w:rsid w:val="00BB5DFC"/>
    <w:rsid w:val="00BD279D"/>
    <w:rsid w:val="00BD6BB8"/>
    <w:rsid w:val="00BF5A15"/>
    <w:rsid w:val="00C34357"/>
    <w:rsid w:val="00C95985"/>
    <w:rsid w:val="00CB6BD1"/>
    <w:rsid w:val="00CC5026"/>
    <w:rsid w:val="00CD6553"/>
    <w:rsid w:val="00D02646"/>
    <w:rsid w:val="00D03F9A"/>
    <w:rsid w:val="00D07A84"/>
    <w:rsid w:val="00D354BF"/>
    <w:rsid w:val="00D60310"/>
    <w:rsid w:val="00D64AFA"/>
    <w:rsid w:val="00D73216"/>
    <w:rsid w:val="00D9194F"/>
    <w:rsid w:val="00DD37A6"/>
    <w:rsid w:val="00DE34CF"/>
    <w:rsid w:val="00E57027"/>
    <w:rsid w:val="00E82643"/>
    <w:rsid w:val="00EE7D7C"/>
    <w:rsid w:val="00EF7C6F"/>
    <w:rsid w:val="00F24AAD"/>
    <w:rsid w:val="00F25D98"/>
    <w:rsid w:val="00F300FB"/>
    <w:rsid w:val="00F61742"/>
    <w:rsid w:val="00FB6386"/>
    <w:rsid w:val="00FB67E8"/>
    <w:rsid w:val="00FE452B"/>
    <w:rsid w:val="00FF3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8FEF03"/>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
    <w:name w:val="参考文献"/>
    <w:basedOn w:val="Normal"/>
    <w:qFormat/>
    <w:rsid w:val="00FE452B"/>
    <w:pPr>
      <w:keepLines/>
      <w:numPr>
        <w:numId w:val="1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829</Words>
  <Characters>5349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 Huawei</cp:lastModifiedBy>
  <cp:revision>2</cp:revision>
  <cp:lastPrinted>1900-01-01T07:00:00Z</cp:lastPrinted>
  <dcterms:created xsi:type="dcterms:W3CDTF">2018-01-15T18:43:00Z</dcterms:created>
  <dcterms:modified xsi:type="dcterms:W3CDTF">2018-01-15T18:43:00Z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1516041702</vt:lpwstr>
  </property>
</Properties>
</file>